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03A3A" w14:textId="69C153C1" w:rsidR="00047547" w:rsidRPr="00AD41DD" w:rsidRDefault="00047547" w:rsidP="00047547">
      <w:pPr>
        <w:tabs>
          <w:tab w:val="right" w:pos="9072"/>
        </w:tabs>
        <w:jc w:val="both"/>
        <w:rPr>
          <w:rFonts w:ascii="Arial" w:eastAsia="宋体" w:hAnsi="Arial"/>
          <w:b/>
          <w:i/>
          <w:sz w:val="24"/>
          <w:lang w:eastAsia="zh-CN"/>
        </w:rPr>
      </w:pPr>
      <w:bookmarkStart w:id="0" w:name="Title"/>
      <w:bookmarkStart w:id="1" w:name="DocumentFor"/>
      <w:bookmarkEnd w:id="0"/>
      <w:bookmarkEnd w:id="1"/>
      <w:r w:rsidRPr="004E2857">
        <w:rPr>
          <w:rFonts w:ascii="Arial" w:hAnsi="Arial" w:cs="Arial"/>
          <w:b/>
          <w:sz w:val="24"/>
        </w:rPr>
        <w:t>3GPP TSG-RAN WG4 Meeting #</w:t>
      </w:r>
      <w:r w:rsidRPr="004E2857">
        <w:rPr>
          <w:rFonts w:ascii="Arial" w:hAnsi="Arial" w:cs="Arial"/>
        </w:rPr>
        <w:t xml:space="preserve"> </w:t>
      </w:r>
      <w:r w:rsidRPr="004E2857">
        <w:rPr>
          <w:rFonts w:ascii="Arial" w:hAnsi="Arial" w:cs="Arial"/>
          <w:b/>
          <w:sz w:val="24"/>
        </w:rPr>
        <w:t>101-bis-e</w:t>
      </w:r>
      <w:r w:rsidRPr="004E2857">
        <w:rPr>
          <w:rFonts w:ascii="Arial" w:hAnsi="Arial" w:cs="Arial"/>
          <w:b/>
          <w:sz w:val="24"/>
        </w:rPr>
        <w:tab/>
        <w:t>R4-22</w:t>
      </w:r>
      <w:r w:rsidR="00487EE0">
        <w:rPr>
          <w:rFonts w:ascii="Arial" w:hAnsi="Arial" w:cs="Arial"/>
          <w:b/>
          <w:sz w:val="24"/>
        </w:rPr>
        <w:t>00903</w:t>
      </w:r>
    </w:p>
    <w:p w14:paraId="119D274F" w14:textId="2556A0F5" w:rsidR="00F35A40" w:rsidRPr="00A56324" w:rsidRDefault="00047547" w:rsidP="00047547">
      <w:pPr>
        <w:tabs>
          <w:tab w:val="right" w:pos="9072"/>
        </w:tabs>
        <w:jc w:val="both"/>
        <w:rPr>
          <w:rFonts w:ascii="Arial" w:eastAsia="宋体" w:hAnsi="Arial" w:cs="Arial"/>
          <w:b/>
          <w:sz w:val="24"/>
          <w:lang w:eastAsia="zh-CN"/>
        </w:rPr>
      </w:pPr>
      <w:r w:rsidRPr="004E2857">
        <w:rPr>
          <w:rFonts w:ascii="Arial" w:eastAsia="宋体" w:hAnsi="Arial" w:cs="Arial"/>
          <w:b/>
          <w:sz w:val="24"/>
          <w:lang w:eastAsia="zh-CN"/>
        </w:rPr>
        <w:t>Electronic Meeting, January 17-25, 2022</w:t>
      </w:r>
    </w:p>
    <w:p w14:paraId="54F9C608"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0D2F13ED"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21C179A" w14:textId="112F5CB5" w:rsidR="00226A6A" w:rsidRPr="00A33BF5" w:rsidRDefault="00226A6A" w:rsidP="00226A6A">
      <w:pPr>
        <w:pStyle w:val="a5"/>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640483" w:rsidRPr="00640483">
        <w:rPr>
          <w:rFonts w:eastAsia="宋体" w:hint="eastAsia"/>
          <w:sz w:val="24"/>
          <w:lang w:eastAsia="zh-CN"/>
        </w:rPr>
        <w:t>Views</w:t>
      </w:r>
      <w:r w:rsidR="00640483" w:rsidRPr="00640483">
        <w:rPr>
          <w:rFonts w:eastAsia="宋体"/>
          <w:sz w:val="24"/>
          <w:lang w:eastAsia="zh-CN"/>
        </w:rPr>
        <w:t xml:space="preserve"> </w:t>
      </w:r>
      <w:r w:rsidR="00640483" w:rsidRPr="00640483">
        <w:rPr>
          <w:rFonts w:eastAsia="宋体" w:hint="eastAsia"/>
          <w:sz w:val="24"/>
          <w:lang w:eastAsia="zh-CN"/>
        </w:rPr>
        <w:t>o</w:t>
      </w:r>
      <w:r w:rsidR="00982D4A">
        <w:rPr>
          <w:rFonts w:eastAsia="宋体" w:hint="eastAsia"/>
          <w:sz w:val="24"/>
          <w:lang w:eastAsia="zh-CN"/>
        </w:rPr>
        <w:t>n</w:t>
      </w:r>
      <w:r w:rsidR="00984F74">
        <w:rPr>
          <w:rFonts w:eastAsia="宋体" w:hint="eastAsia"/>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D20548" w:rsidRPr="00D20548">
        <w:rPr>
          <w:rFonts w:eastAsia="宋体"/>
          <w:sz w:val="24"/>
          <w:lang w:eastAsia="zh-CN"/>
        </w:rPr>
        <w:t xml:space="preserve">intra-cell inter-user </w:t>
      </w:r>
      <w:r w:rsidR="00C66C3D" w:rsidRPr="00C66C3D">
        <w:rPr>
          <w:rFonts w:eastAsia="宋体"/>
          <w:sz w:val="24"/>
          <w:lang w:eastAsia="zh-CN"/>
        </w:rPr>
        <w:t>interference</w:t>
      </w:r>
      <w:r w:rsidR="00C66C3D">
        <w:rPr>
          <w:rFonts w:eastAsia="宋体" w:hint="eastAsia"/>
          <w:sz w:val="24"/>
          <w:lang w:eastAsia="zh-CN"/>
        </w:rPr>
        <w:t xml:space="preserve"> </w:t>
      </w:r>
      <w:r w:rsidR="00C66C3D">
        <w:rPr>
          <w:rFonts w:eastAsia="宋体"/>
          <w:sz w:val="24"/>
          <w:lang w:eastAsia="zh-CN"/>
        </w:rPr>
        <w:t>suppression</w:t>
      </w:r>
    </w:p>
    <w:p w14:paraId="6AC26B19" w14:textId="44B995FF" w:rsidR="00226A6A" w:rsidRPr="00107E1B"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047547">
        <w:rPr>
          <w:rFonts w:eastAsia="宋体"/>
          <w:sz w:val="24"/>
          <w:lang w:eastAsia="zh-CN"/>
        </w:rPr>
        <w:t>6</w:t>
      </w:r>
      <w:r w:rsidR="00A56324">
        <w:rPr>
          <w:rFonts w:eastAsia="宋体"/>
          <w:sz w:val="24"/>
          <w:lang w:eastAsia="zh-CN"/>
        </w:rPr>
        <w:t>.1</w:t>
      </w:r>
      <w:r w:rsidR="00640483">
        <w:rPr>
          <w:rFonts w:eastAsia="宋体"/>
          <w:sz w:val="24"/>
          <w:lang w:eastAsia="zh-CN"/>
        </w:rPr>
        <w:t>2</w:t>
      </w:r>
      <w:r w:rsidR="00A56324">
        <w:rPr>
          <w:rFonts w:eastAsia="宋体"/>
          <w:sz w:val="24"/>
          <w:lang w:eastAsia="zh-CN"/>
        </w:rPr>
        <w:t>.2.2</w:t>
      </w:r>
    </w:p>
    <w:p w14:paraId="3F939D76" w14:textId="77777777" w:rsidR="0047717B"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1D0C899E"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05082C66" w14:textId="5BEA9185" w:rsidR="00CC398A" w:rsidRDefault="00A56324"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8670FD">
        <w:rPr>
          <w:rFonts w:eastAsia="宋体"/>
          <w:sz w:val="21"/>
          <w:szCs w:val="21"/>
          <w:lang w:eastAsia="zh-CN"/>
        </w:rPr>
        <w:t>10</w:t>
      </w:r>
      <w:r w:rsidR="00047547">
        <w:rPr>
          <w:rFonts w:eastAsia="宋体"/>
          <w:sz w:val="21"/>
          <w:szCs w:val="21"/>
          <w:lang w:eastAsia="zh-CN"/>
        </w:rPr>
        <w:t>1</w:t>
      </w:r>
      <w:r>
        <w:rPr>
          <w:rFonts w:eastAsia="宋体"/>
          <w:sz w:val="21"/>
          <w:szCs w:val="21"/>
          <w:lang w:eastAsia="zh-CN"/>
        </w:rPr>
        <w:t>-e meeting, we discussed the</w:t>
      </w:r>
      <w:r w:rsidR="00022539">
        <w:rPr>
          <w:rFonts w:eastAsia="宋体"/>
          <w:sz w:val="21"/>
          <w:szCs w:val="21"/>
          <w:lang w:eastAsia="zh-CN"/>
        </w:rPr>
        <w:t xml:space="preserve"> </w:t>
      </w:r>
      <w:r w:rsidR="00047547">
        <w:rPr>
          <w:rFonts w:eastAsia="宋体" w:hint="eastAsia"/>
          <w:sz w:val="21"/>
          <w:szCs w:val="21"/>
          <w:lang w:eastAsia="zh-CN"/>
        </w:rPr>
        <w:t>detailed</w:t>
      </w:r>
      <w:r w:rsidR="00047547">
        <w:rPr>
          <w:rFonts w:eastAsia="宋体"/>
          <w:sz w:val="21"/>
          <w:szCs w:val="21"/>
          <w:lang w:eastAsia="zh-CN"/>
        </w:rPr>
        <w:t xml:space="preserve"> test parameters </w:t>
      </w:r>
      <w:r>
        <w:rPr>
          <w:rFonts w:eastAsia="宋体"/>
          <w:sz w:val="21"/>
          <w:szCs w:val="21"/>
          <w:lang w:eastAsia="zh-CN"/>
        </w:rPr>
        <w:t xml:space="preserve">for </w:t>
      </w:r>
      <w:r w:rsidRPr="00A56324">
        <w:rPr>
          <w:rFonts w:eastAsia="宋体" w:hint="eastAsia"/>
          <w:sz w:val="21"/>
          <w:szCs w:val="21"/>
          <w:lang w:eastAsia="zh-CN"/>
        </w:rPr>
        <w:t xml:space="preserve">MMSE-IRC receiver for suppressing intra-cell </w:t>
      </w:r>
      <w:r w:rsidRPr="00A56324">
        <w:rPr>
          <w:rFonts w:eastAsia="宋体"/>
          <w:sz w:val="21"/>
          <w:szCs w:val="21"/>
          <w:lang w:eastAsia="zh-CN"/>
        </w:rPr>
        <w:t>inter-user interference, and the WF was agreed in</w:t>
      </w:r>
      <w:r w:rsidR="00F34F2E">
        <w:rPr>
          <w:rFonts w:eastAsia="宋体" w:hint="eastAsia"/>
          <w:sz w:val="21"/>
          <w:szCs w:val="21"/>
          <w:lang w:eastAsia="zh-CN"/>
        </w:rPr>
        <w:t xml:space="preserve"> [1]</w:t>
      </w:r>
      <w:r w:rsidR="00022539">
        <w:rPr>
          <w:rFonts w:eastAsia="宋体"/>
          <w:sz w:val="21"/>
          <w:szCs w:val="21"/>
          <w:lang w:eastAsia="zh-CN"/>
        </w:rPr>
        <w:t>.</w:t>
      </w:r>
    </w:p>
    <w:p w14:paraId="0F883C24" w14:textId="1888F1FC" w:rsidR="00022539" w:rsidRPr="00F34F2E" w:rsidRDefault="00022539"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A9CCA47" w14:textId="43A57517" w:rsidR="00467532" w:rsidRPr="00467532" w:rsidRDefault="005D2F84" w:rsidP="0046753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Discussion</w:t>
      </w:r>
    </w:p>
    <w:p w14:paraId="6B65ABDF" w14:textId="2DE7FB77" w:rsidR="00224C49" w:rsidRDefault="00224C49" w:rsidP="00224C49">
      <w:pPr>
        <w:tabs>
          <w:tab w:val="num" w:pos="720"/>
        </w:tabs>
        <w:spacing w:beforeLines="50" w:before="156" w:afterLines="50" w:after="156"/>
        <w:rPr>
          <w:rFonts w:eastAsiaTheme="minorEastAsia"/>
          <w:b/>
          <w:u w:val="single"/>
          <w:lang w:eastAsia="zh-CN"/>
        </w:rPr>
      </w:pPr>
      <w:r>
        <w:rPr>
          <w:rFonts w:eastAsiaTheme="minorEastAsia"/>
          <w:b/>
          <w:u w:val="single"/>
          <w:lang w:eastAsia="zh-CN"/>
        </w:rPr>
        <w:t>PMI matrix selection for Co-scheduled UE for 2TX and 4TX</w:t>
      </w:r>
    </w:p>
    <w:p w14:paraId="37A6BE9A" w14:textId="599E87DD" w:rsidR="00224C49" w:rsidRPr="00224C49" w:rsidRDefault="00224C49" w:rsidP="00224C49">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367F7396" w14:textId="77777777" w:rsidR="00224C49" w:rsidRPr="00224C49" w:rsidRDefault="00224C49" w:rsidP="00224C49">
      <w:pPr>
        <w:pStyle w:val="a0"/>
        <w:numPr>
          <w:ilvl w:val="2"/>
          <w:numId w:val="6"/>
        </w:numPr>
        <w:tabs>
          <w:tab w:val="num" w:pos="226"/>
          <w:tab w:val="num" w:pos="284"/>
          <w:tab w:val="left" w:pos="5103"/>
        </w:tabs>
        <w:snapToGrid w:val="0"/>
        <w:rPr>
          <w:rFonts w:eastAsia="宋体"/>
          <w:bCs/>
          <w:i/>
          <w:iCs/>
          <w:sz w:val="21"/>
          <w:szCs w:val="21"/>
          <w:lang w:val="en-US" w:eastAsia="zh-CN"/>
        </w:rPr>
      </w:pPr>
      <w:r w:rsidRPr="00224C49">
        <w:rPr>
          <w:rFonts w:eastAsia="宋体"/>
          <w:bCs/>
          <w:i/>
          <w:iCs/>
          <w:sz w:val="21"/>
          <w:szCs w:val="21"/>
          <w:lang w:val="en-US" w:eastAsia="zh-CN"/>
        </w:rPr>
        <w:t>Option 1: Select the PMI matrix from the codebook of Co-scheduled UE to ensure it and PMI matrix of target UE are orthogonal.</w:t>
      </w:r>
    </w:p>
    <w:p w14:paraId="528218C8" w14:textId="77777777" w:rsidR="00224C49" w:rsidRPr="00224C49" w:rsidRDefault="00224C49" w:rsidP="00224C49">
      <w:pPr>
        <w:pStyle w:val="a0"/>
        <w:numPr>
          <w:ilvl w:val="2"/>
          <w:numId w:val="6"/>
        </w:numPr>
        <w:tabs>
          <w:tab w:val="num" w:pos="226"/>
          <w:tab w:val="num" w:pos="284"/>
          <w:tab w:val="left" w:pos="5103"/>
        </w:tabs>
        <w:snapToGrid w:val="0"/>
        <w:rPr>
          <w:rFonts w:eastAsia="宋体"/>
          <w:bCs/>
          <w:i/>
          <w:iCs/>
          <w:sz w:val="21"/>
          <w:szCs w:val="21"/>
          <w:lang w:val="en-US" w:eastAsia="zh-CN"/>
        </w:rPr>
      </w:pPr>
      <w:r w:rsidRPr="00224C49">
        <w:rPr>
          <w:rFonts w:eastAsia="宋体"/>
          <w:bCs/>
          <w:i/>
          <w:iCs/>
          <w:sz w:val="21"/>
          <w:szCs w:val="21"/>
          <w:lang w:val="en-US" w:eastAsia="zh-CN"/>
        </w:rPr>
        <w:t>Option 2: Select the PMI matrix randomly from the codebook of Co-scheduled UE to ensure that any column of precoding matrix of target UE is not equal to any column of precoding matrix of interference UE</w:t>
      </w:r>
    </w:p>
    <w:p w14:paraId="34B6AFC0" w14:textId="63FDA1F2" w:rsidR="00224C49" w:rsidRPr="00224C49" w:rsidRDefault="00224C49" w:rsidP="00224C49">
      <w:pPr>
        <w:pStyle w:val="a0"/>
        <w:numPr>
          <w:ilvl w:val="2"/>
          <w:numId w:val="6"/>
        </w:numPr>
        <w:tabs>
          <w:tab w:val="num" w:pos="226"/>
          <w:tab w:val="num" w:pos="284"/>
          <w:tab w:val="left" w:pos="5103"/>
        </w:tabs>
        <w:snapToGrid w:val="0"/>
        <w:rPr>
          <w:rFonts w:eastAsia="宋体"/>
          <w:bCs/>
          <w:i/>
          <w:iCs/>
          <w:sz w:val="21"/>
          <w:szCs w:val="21"/>
          <w:lang w:val="en-US" w:eastAsia="zh-CN"/>
        </w:rPr>
      </w:pPr>
      <w:r w:rsidRPr="00224C49">
        <w:rPr>
          <w:rFonts w:eastAsia="宋体"/>
          <w:bCs/>
          <w:i/>
          <w:iCs/>
          <w:sz w:val="21"/>
          <w:szCs w:val="21"/>
          <w:lang w:val="en-US" w:eastAsia="zh-CN"/>
        </w:rPr>
        <w:t>Option 3: Use option 2 for rank 1+1 and option 1 for rank 2+2.</w:t>
      </w:r>
    </w:p>
    <w:p w14:paraId="34C51EA2" w14:textId="77777777" w:rsidR="00224C49" w:rsidRDefault="00224C49" w:rsidP="005206A9">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We understand none of the options above are practical in the real network, because the PMI matrix from the target UE is generated randomly.</w:t>
      </w:r>
    </w:p>
    <w:p w14:paraId="6D9021FD" w14:textId="77777777" w:rsidR="00224C49" w:rsidRDefault="00224C49" w:rsidP="005206A9">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From the companies’ simulation results captured in [2], we can observe:</w:t>
      </w:r>
    </w:p>
    <w:p w14:paraId="26FDC561" w14:textId="77777777" w:rsidR="007D678A" w:rsidRDefault="007D678A" w:rsidP="00224C49">
      <w:pPr>
        <w:pStyle w:val="a0"/>
        <w:numPr>
          <w:ilvl w:val="0"/>
          <w:numId w:val="24"/>
        </w:numPr>
        <w:tabs>
          <w:tab w:val="num" w:pos="284"/>
          <w:tab w:val="left" w:pos="5103"/>
        </w:tabs>
        <w:snapToGrid w:val="0"/>
        <w:rPr>
          <w:rFonts w:eastAsia="宋体"/>
          <w:sz w:val="21"/>
          <w:szCs w:val="21"/>
          <w:lang w:val="en-US" w:eastAsia="zh-CN"/>
        </w:rPr>
      </w:pPr>
      <w:r>
        <w:rPr>
          <w:rFonts w:eastAsia="宋体"/>
          <w:sz w:val="21"/>
          <w:szCs w:val="21"/>
          <w:lang w:val="en-US" w:eastAsia="zh-CN"/>
        </w:rPr>
        <w:t>With orthogonal PMI selection for the co-scheduled UE, UE can achieve 70% max throughput with lower SNR point than that of random PMI selection.</w:t>
      </w:r>
    </w:p>
    <w:p w14:paraId="38C1BBB9" w14:textId="77777777" w:rsidR="007D678A" w:rsidRDefault="007D678A" w:rsidP="00224C49">
      <w:pPr>
        <w:pStyle w:val="a0"/>
        <w:numPr>
          <w:ilvl w:val="0"/>
          <w:numId w:val="24"/>
        </w:numPr>
        <w:tabs>
          <w:tab w:val="num" w:pos="284"/>
          <w:tab w:val="left" w:pos="5103"/>
        </w:tabs>
        <w:snapToGrid w:val="0"/>
        <w:rPr>
          <w:rFonts w:eastAsia="宋体"/>
          <w:sz w:val="21"/>
          <w:szCs w:val="21"/>
          <w:lang w:val="en-US" w:eastAsia="zh-CN"/>
        </w:rPr>
      </w:pPr>
      <w:r>
        <w:rPr>
          <w:rFonts w:eastAsia="宋体"/>
          <w:sz w:val="21"/>
          <w:szCs w:val="21"/>
          <w:lang w:val="en-US" w:eastAsia="zh-CN"/>
        </w:rPr>
        <w:t>Both random and orthogonal PMI selection can achieve reasonable performance gain between MMSE-IRC and the baseline MMSE. Random PMI selection can achieve higher MMSE-IRC performance gain over the baseline MMSE receiver (the lowest gain with orthogonal PMI selection is 0.8dB, compared with 9.6dB with random selection).</w:t>
      </w:r>
    </w:p>
    <w:p w14:paraId="089258D2" w14:textId="77777777" w:rsidR="007D678A" w:rsidRDefault="007D678A" w:rsidP="007D678A">
      <w:pPr>
        <w:pStyle w:val="a0"/>
        <w:tabs>
          <w:tab w:val="num" w:pos="284"/>
          <w:tab w:val="left" w:pos="5103"/>
        </w:tabs>
        <w:snapToGrid w:val="0"/>
        <w:rPr>
          <w:rFonts w:eastAsia="宋体"/>
          <w:sz w:val="21"/>
          <w:szCs w:val="21"/>
          <w:lang w:val="en-US" w:eastAsia="zh-CN"/>
        </w:rPr>
      </w:pPr>
      <w:r>
        <w:rPr>
          <w:rFonts w:eastAsia="宋体"/>
          <w:sz w:val="21"/>
          <w:szCs w:val="21"/>
          <w:lang w:val="en-US" w:eastAsia="zh-CN"/>
        </w:rPr>
        <w:t>Considering the above, we think either option 1 or option 2 is reasonable test assumptions.</w:t>
      </w:r>
    </w:p>
    <w:p w14:paraId="2782E4AC" w14:textId="638B74B2" w:rsidR="00CF22AC" w:rsidRDefault="007D678A" w:rsidP="007D678A">
      <w:pPr>
        <w:pStyle w:val="a0"/>
        <w:tabs>
          <w:tab w:val="num" w:pos="284"/>
          <w:tab w:val="left" w:pos="5103"/>
        </w:tabs>
        <w:snapToGrid w:val="0"/>
        <w:rPr>
          <w:rFonts w:eastAsia="宋体"/>
          <w:sz w:val="21"/>
          <w:szCs w:val="21"/>
          <w:lang w:val="en-US" w:eastAsia="zh-CN"/>
        </w:rPr>
      </w:pPr>
      <w:r>
        <w:rPr>
          <w:rFonts w:eastAsia="宋体"/>
          <w:sz w:val="21"/>
          <w:szCs w:val="21"/>
          <w:lang w:val="en-US" w:eastAsia="zh-CN"/>
        </w:rPr>
        <w:t>We do not think we need to use different options for different rank configurations, since this issue has no impact to UE implementation in our understanding.</w:t>
      </w:r>
    </w:p>
    <w:p w14:paraId="4D8AC955" w14:textId="3ADC6EF2" w:rsidR="007D678A" w:rsidRDefault="007D678A" w:rsidP="005206A9">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1: </w:t>
      </w:r>
      <w:r w:rsidRPr="00CF22AC">
        <w:rPr>
          <w:rFonts w:eastAsia="宋体"/>
          <w:i/>
          <w:sz w:val="21"/>
          <w:szCs w:val="21"/>
          <w:lang w:eastAsia="zh-CN"/>
        </w:rPr>
        <w:t>With orthogonal PMI selection for the co-scheduled UE, UE can achieve 70% max throughput with lower SNR point than that of random PMI selection.</w:t>
      </w:r>
    </w:p>
    <w:p w14:paraId="3599128E" w14:textId="3AACB796" w:rsidR="007D678A" w:rsidRPr="00CF22AC" w:rsidRDefault="007D678A" w:rsidP="005206A9">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w:t>
      </w:r>
      <w:r w:rsidR="00CF22AC">
        <w:rPr>
          <w:rFonts w:eastAsia="宋体"/>
          <w:b/>
          <w:i/>
          <w:sz w:val="21"/>
          <w:szCs w:val="21"/>
          <w:lang w:eastAsia="zh-CN"/>
        </w:rPr>
        <w:t>2</w:t>
      </w:r>
      <w:r>
        <w:rPr>
          <w:rFonts w:eastAsia="宋体"/>
          <w:b/>
          <w:i/>
          <w:sz w:val="21"/>
          <w:szCs w:val="21"/>
          <w:lang w:eastAsia="zh-CN"/>
        </w:rPr>
        <w:t xml:space="preserve">: </w:t>
      </w:r>
      <w:r w:rsidRPr="00CF22AC">
        <w:rPr>
          <w:rFonts w:eastAsia="宋体"/>
          <w:i/>
          <w:sz w:val="21"/>
          <w:szCs w:val="21"/>
          <w:lang w:eastAsia="zh-CN"/>
        </w:rPr>
        <w:t>Both random and orthogonal PMI selection can achieve reasonable performance gain between MMSE-IRC and the baseline MMSE. Random PMI selection can achieve higher MMSE-IRC performance gain over the baseline MMSE receiver.</w:t>
      </w:r>
    </w:p>
    <w:p w14:paraId="76664A15" w14:textId="0E875F5F" w:rsidR="004B5AF9" w:rsidRPr="00F40A29" w:rsidRDefault="004B5AF9" w:rsidP="005206A9">
      <w:pPr>
        <w:pStyle w:val="a0"/>
        <w:tabs>
          <w:tab w:val="num" w:pos="226"/>
          <w:tab w:val="num" w:pos="284"/>
          <w:tab w:val="left" w:pos="5103"/>
        </w:tabs>
        <w:snapToGrid w:val="0"/>
        <w:rPr>
          <w:rFonts w:eastAsia="宋体"/>
          <w:sz w:val="21"/>
          <w:szCs w:val="21"/>
          <w:lang w:val="en-US"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Pr="0086744D">
        <w:rPr>
          <w:rFonts w:eastAsia="宋体"/>
          <w:b/>
          <w:i/>
          <w:sz w:val="21"/>
          <w:szCs w:val="21"/>
          <w:lang w:eastAsia="zh-CN"/>
        </w:rPr>
        <w:t>:</w:t>
      </w:r>
      <w:r w:rsidRPr="006C2F06">
        <w:t xml:space="preserve"> </w:t>
      </w:r>
      <w:r w:rsidR="00CF22AC" w:rsidRPr="00CF22AC">
        <w:rPr>
          <w:rFonts w:eastAsia="宋体"/>
          <w:i/>
          <w:sz w:val="21"/>
          <w:szCs w:val="21"/>
          <w:lang w:eastAsia="zh-CN"/>
        </w:rPr>
        <w:t>Fine to u</w:t>
      </w:r>
      <w:r w:rsidR="00CF22AC">
        <w:rPr>
          <w:rFonts w:eastAsia="宋体"/>
          <w:i/>
          <w:sz w:val="21"/>
          <w:szCs w:val="21"/>
          <w:lang w:eastAsia="zh-CN"/>
        </w:rPr>
        <w:t>se either random or orthogonal PMI selection for the co-scheduled UE</w:t>
      </w:r>
      <w:r>
        <w:rPr>
          <w:rFonts w:eastAsia="宋体" w:hint="eastAsia"/>
          <w:i/>
          <w:sz w:val="21"/>
          <w:szCs w:val="21"/>
          <w:lang w:eastAsia="zh-CN"/>
        </w:rPr>
        <w:t>.</w:t>
      </w:r>
      <w:r w:rsidR="00CF22AC">
        <w:rPr>
          <w:rFonts w:eastAsia="宋体"/>
          <w:i/>
          <w:sz w:val="21"/>
          <w:szCs w:val="21"/>
          <w:lang w:eastAsia="zh-CN"/>
        </w:rPr>
        <w:t xml:space="preserve"> Use only one PMI selection method for the co-scheduled UE for all rank configurations.</w:t>
      </w:r>
    </w:p>
    <w:p w14:paraId="6A67D639" w14:textId="7E23BC57" w:rsidR="00B10430" w:rsidRDefault="00B10430" w:rsidP="0030081A">
      <w:pPr>
        <w:pStyle w:val="a0"/>
        <w:tabs>
          <w:tab w:val="num" w:pos="226"/>
          <w:tab w:val="num" w:pos="284"/>
          <w:tab w:val="left" w:pos="5103"/>
        </w:tabs>
        <w:snapToGrid w:val="0"/>
        <w:rPr>
          <w:rFonts w:eastAsia="宋体"/>
          <w:b/>
          <w:sz w:val="21"/>
          <w:szCs w:val="21"/>
          <w:u w:val="single"/>
          <w:lang w:eastAsia="zh-CN"/>
        </w:rPr>
      </w:pPr>
    </w:p>
    <w:p w14:paraId="5E1BC64A" w14:textId="31D67138" w:rsidR="001F40D8" w:rsidRDefault="001F40D8" w:rsidP="001F40D8">
      <w:pPr>
        <w:tabs>
          <w:tab w:val="num" w:pos="720"/>
        </w:tabs>
        <w:spacing w:beforeLines="50" w:before="156" w:afterLines="50" w:after="156"/>
        <w:rPr>
          <w:rFonts w:eastAsiaTheme="minorEastAsia"/>
          <w:b/>
          <w:u w:val="single"/>
          <w:lang w:eastAsia="zh-CN"/>
        </w:rPr>
      </w:pPr>
      <w:r w:rsidRPr="004C62F2">
        <w:rPr>
          <w:rFonts w:eastAsiaTheme="minorEastAsia"/>
          <w:b/>
          <w:u w:val="single"/>
          <w:lang w:eastAsia="zh-CN"/>
        </w:rPr>
        <w:t>DMRS ports for case with rank 1+1</w:t>
      </w:r>
    </w:p>
    <w:p w14:paraId="0AC251EE" w14:textId="01B581F1" w:rsidR="00530FB8" w:rsidRPr="00530FB8" w:rsidRDefault="00530FB8" w:rsidP="00530FB8">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6A92DBB9" w14:textId="77777777" w:rsidR="001F40D8" w:rsidRPr="001F40D8" w:rsidRDefault="001F40D8" w:rsidP="001F40D8">
      <w:pPr>
        <w:pStyle w:val="a0"/>
        <w:numPr>
          <w:ilvl w:val="0"/>
          <w:numId w:val="6"/>
        </w:numPr>
        <w:tabs>
          <w:tab w:val="num" w:pos="226"/>
          <w:tab w:val="num" w:pos="284"/>
          <w:tab w:val="left" w:pos="5103"/>
        </w:tabs>
        <w:snapToGrid w:val="0"/>
        <w:rPr>
          <w:rFonts w:eastAsia="宋体"/>
          <w:i/>
          <w:sz w:val="21"/>
          <w:szCs w:val="21"/>
          <w:lang w:val="en-US" w:eastAsia="zh-CN"/>
        </w:rPr>
      </w:pPr>
      <w:r w:rsidRPr="001F40D8">
        <w:rPr>
          <w:rFonts w:eastAsia="宋体"/>
          <w:i/>
          <w:sz w:val="21"/>
          <w:szCs w:val="21"/>
          <w:lang w:val="en-US" w:eastAsia="zh-CN"/>
        </w:rPr>
        <w:t>Option 1: DMRS port 0 for target UE, DMRS port 1 for the interference UE, i.e., same CDM group</w:t>
      </w:r>
    </w:p>
    <w:p w14:paraId="1F04360E" w14:textId="77777777" w:rsidR="001F40D8" w:rsidRPr="001F40D8" w:rsidRDefault="001F40D8" w:rsidP="001F40D8">
      <w:pPr>
        <w:pStyle w:val="a0"/>
        <w:numPr>
          <w:ilvl w:val="0"/>
          <w:numId w:val="6"/>
        </w:numPr>
        <w:tabs>
          <w:tab w:val="num" w:pos="226"/>
          <w:tab w:val="num" w:pos="284"/>
          <w:tab w:val="left" w:pos="5103"/>
        </w:tabs>
        <w:snapToGrid w:val="0"/>
        <w:rPr>
          <w:rFonts w:eastAsia="宋体"/>
          <w:i/>
          <w:sz w:val="21"/>
          <w:szCs w:val="21"/>
          <w:lang w:val="en-US" w:eastAsia="zh-CN"/>
        </w:rPr>
      </w:pPr>
      <w:r w:rsidRPr="001F40D8">
        <w:rPr>
          <w:rFonts w:eastAsia="宋体"/>
          <w:i/>
          <w:sz w:val="21"/>
          <w:szCs w:val="21"/>
          <w:lang w:val="en-US" w:eastAsia="zh-CN"/>
        </w:rPr>
        <w:t xml:space="preserve">Option 2: DMRS port 0 for target UE, DMRS port 2 for the interference UE, i.e., different CDM groups </w:t>
      </w:r>
    </w:p>
    <w:p w14:paraId="3BFD6252" w14:textId="7D351963" w:rsidR="001F40D8" w:rsidRPr="00772FFE" w:rsidRDefault="001F40D8" w:rsidP="0030081A">
      <w:pPr>
        <w:pStyle w:val="a0"/>
        <w:numPr>
          <w:ilvl w:val="0"/>
          <w:numId w:val="6"/>
        </w:numPr>
        <w:tabs>
          <w:tab w:val="num" w:pos="226"/>
          <w:tab w:val="num" w:pos="284"/>
          <w:tab w:val="left" w:pos="5103"/>
        </w:tabs>
        <w:snapToGrid w:val="0"/>
        <w:rPr>
          <w:rFonts w:eastAsia="宋体"/>
          <w:i/>
          <w:sz w:val="21"/>
          <w:szCs w:val="21"/>
          <w:lang w:val="en-US" w:eastAsia="zh-CN"/>
        </w:rPr>
      </w:pPr>
      <w:r w:rsidRPr="001F40D8">
        <w:rPr>
          <w:rFonts w:eastAsia="宋体"/>
          <w:i/>
          <w:sz w:val="21"/>
          <w:szCs w:val="21"/>
          <w:lang w:val="en-US" w:eastAsia="zh-CN"/>
        </w:rPr>
        <w:t>Option 3: Variable DMRS port mapping during the test.</w:t>
      </w:r>
    </w:p>
    <w:p w14:paraId="5EE287EB" w14:textId="7B2A50FB" w:rsidR="00AE4DDF" w:rsidRDefault="001437C0" w:rsidP="0030081A">
      <w:pPr>
        <w:pStyle w:val="a0"/>
        <w:tabs>
          <w:tab w:val="num" w:pos="226"/>
          <w:tab w:val="num" w:pos="284"/>
          <w:tab w:val="left" w:pos="5103"/>
        </w:tabs>
        <w:snapToGrid w:val="0"/>
        <w:rPr>
          <w:rFonts w:eastAsia="宋体"/>
          <w:sz w:val="21"/>
          <w:szCs w:val="21"/>
          <w:lang w:eastAsia="zh-CN"/>
        </w:rPr>
      </w:pPr>
      <w:bookmarkStart w:id="2" w:name="_Hlk85649217"/>
      <w:r>
        <w:rPr>
          <w:rFonts w:eastAsia="宋体"/>
          <w:sz w:val="21"/>
          <w:szCs w:val="21"/>
          <w:lang w:eastAsia="zh-CN"/>
        </w:rPr>
        <w:t>W</w:t>
      </w:r>
      <w:r w:rsidR="002D2ADF">
        <w:rPr>
          <w:rFonts w:eastAsia="宋体"/>
          <w:sz w:val="21"/>
          <w:szCs w:val="21"/>
          <w:lang w:eastAsia="zh-CN"/>
        </w:rPr>
        <w:t xml:space="preserve">ith using the same CDM group, the </w:t>
      </w:r>
      <w:r w:rsidR="002D2ADF" w:rsidRPr="002D2ADF">
        <w:rPr>
          <w:rFonts w:eastAsia="宋体"/>
          <w:sz w:val="21"/>
          <w:szCs w:val="21"/>
          <w:lang w:eastAsia="zh-CN"/>
        </w:rPr>
        <w:t>Rnn estimation accuracy</w:t>
      </w:r>
      <w:r w:rsidR="002D2ADF">
        <w:rPr>
          <w:rFonts w:eastAsia="宋体"/>
          <w:sz w:val="21"/>
          <w:szCs w:val="21"/>
          <w:lang w:eastAsia="zh-CN"/>
        </w:rPr>
        <w:t xml:space="preserve"> </w:t>
      </w:r>
      <w:r w:rsidR="00CF22AC">
        <w:rPr>
          <w:rFonts w:eastAsia="宋体"/>
          <w:sz w:val="21"/>
          <w:szCs w:val="21"/>
          <w:lang w:eastAsia="zh-CN"/>
        </w:rPr>
        <w:t>is impacted by the white noise</w:t>
      </w:r>
      <w:r w:rsidR="00CF22AC" w:rsidRPr="00CF22AC">
        <w:rPr>
          <w:rFonts w:eastAsia="宋体"/>
          <w:sz w:val="21"/>
          <w:szCs w:val="21"/>
          <w:lang w:eastAsia="zh-CN"/>
        </w:rPr>
        <w:t xml:space="preserve"> </w:t>
      </w:r>
      <w:r w:rsidR="00CF22AC">
        <w:rPr>
          <w:rFonts w:eastAsia="宋体"/>
          <w:sz w:val="21"/>
          <w:szCs w:val="21"/>
          <w:lang w:eastAsia="zh-CN"/>
        </w:rPr>
        <w:t>and the difference between the DMRS REs’ real channel within the same OCC group.</w:t>
      </w:r>
      <w:r w:rsidR="00CF22AC">
        <w:rPr>
          <w:rFonts w:eastAsia="宋体" w:hint="eastAsia"/>
          <w:sz w:val="21"/>
          <w:szCs w:val="21"/>
          <w:lang w:eastAsia="zh-CN"/>
        </w:rPr>
        <w:t xml:space="preserve"> </w:t>
      </w:r>
      <w:r>
        <w:rPr>
          <w:rFonts w:eastAsia="宋体"/>
          <w:sz w:val="21"/>
          <w:szCs w:val="21"/>
          <w:lang w:eastAsia="zh-CN"/>
        </w:rPr>
        <w:t xml:space="preserve">Therefore, </w:t>
      </w:r>
      <w:r w:rsidR="00CF22AC">
        <w:rPr>
          <w:rFonts w:eastAsia="宋体"/>
          <w:sz w:val="21"/>
          <w:szCs w:val="21"/>
          <w:lang w:eastAsia="zh-CN"/>
        </w:rPr>
        <w:t>we support to use same DMRS group for the UEs to also verify the UE channel estimation performance under the interference of the co-scheduled UE.</w:t>
      </w:r>
      <w:bookmarkEnd w:id="2"/>
    </w:p>
    <w:p w14:paraId="512B0EAC" w14:textId="0BEBEC39" w:rsidR="00665F9F" w:rsidRDefault="00E8307A"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w:t>
      </w:r>
      <w:r w:rsidR="00A74019">
        <w:rPr>
          <w:rFonts w:eastAsia="宋体"/>
          <w:sz w:val="21"/>
          <w:szCs w:val="21"/>
          <w:lang w:eastAsia="zh-CN"/>
        </w:rPr>
        <w:t xml:space="preserve">or the proposed variable DMRS port mapping, </w:t>
      </w:r>
      <w:r w:rsidR="00665F9F">
        <w:rPr>
          <w:rFonts w:eastAsia="宋体"/>
          <w:sz w:val="21"/>
          <w:szCs w:val="21"/>
          <w:lang w:eastAsia="zh-CN"/>
        </w:rPr>
        <w:t>since we are using the</w:t>
      </w:r>
      <w:r w:rsidR="00530FB8">
        <w:rPr>
          <w:rFonts w:eastAsia="宋体"/>
          <w:sz w:val="21"/>
          <w:szCs w:val="21"/>
          <w:lang w:eastAsia="zh-CN"/>
        </w:rPr>
        <w:t xml:space="preserve"> FRC</w:t>
      </w:r>
      <w:r w:rsidR="00665F9F">
        <w:rPr>
          <w:rFonts w:eastAsia="宋体"/>
          <w:sz w:val="21"/>
          <w:szCs w:val="21"/>
          <w:lang w:eastAsia="zh-CN"/>
        </w:rPr>
        <w:t xml:space="preserve"> in the real test, we have to always configure the DMRS group number as 2 to make sure the RE number is the same regardless of the DMRS port configuration</w:t>
      </w:r>
      <w:r w:rsidR="00A74019">
        <w:rPr>
          <w:rFonts w:eastAsia="宋体"/>
          <w:sz w:val="21"/>
          <w:szCs w:val="21"/>
          <w:lang w:eastAsia="zh-CN"/>
        </w:rPr>
        <w:t>.</w:t>
      </w:r>
      <w:r w:rsidR="00665F9F">
        <w:rPr>
          <w:rFonts w:eastAsia="宋体"/>
          <w:sz w:val="21"/>
          <w:szCs w:val="21"/>
          <w:lang w:eastAsia="zh-CN"/>
        </w:rPr>
        <w:t xml:space="preserve"> </w:t>
      </w:r>
    </w:p>
    <w:p w14:paraId="42123CA4" w14:textId="77777777" w:rsidR="00714760" w:rsidRDefault="00714760"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Firstly, we do not support this variable DMRS port mapping because we do not know the exact percentage of the 2 candidate DMRS port mappings. </w:t>
      </w:r>
    </w:p>
    <w:p w14:paraId="0115A20F" w14:textId="728A2FDD" w:rsidR="00714760" w:rsidRDefault="00714760"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Secondly</w:t>
      </w:r>
      <w:r w:rsidR="00665F9F">
        <w:rPr>
          <w:rFonts w:eastAsia="宋体"/>
          <w:sz w:val="21"/>
          <w:szCs w:val="21"/>
          <w:lang w:eastAsia="zh-CN"/>
        </w:rPr>
        <w:t xml:space="preserve">, we would like to know </w:t>
      </w:r>
      <w:r w:rsidRPr="00714760">
        <w:rPr>
          <w:rFonts w:eastAsia="宋体"/>
          <w:sz w:val="21"/>
          <w:szCs w:val="21"/>
          <w:lang w:eastAsia="zh-CN"/>
        </w:rPr>
        <w:t xml:space="preserve">whether it is practical to use variable DMRS port </w:t>
      </w:r>
      <w:r>
        <w:rPr>
          <w:rFonts w:eastAsia="宋体"/>
          <w:sz w:val="21"/>
          <w:szCs w:val="21"/>
          <w:lang w:eastAsia="zh-CN"/>
        </w:rPr>
        <w:t>mapping</w:t>
      </w:r>
      <w:r w:rsidRPr="00714760">
        <w:rPr>
          <w:rFonts w:eastAsia="宋体"/>
          <w:sz w:val="21"/>
          <w:szCs w:val="21"/>
          <w:lang w:eastAsia="zh-CN"/>
        </w:rPr>
        <w:t xml:space="preserve"> with DMRS CDM group number is always 2</w:t>
      </w:r>
      <w:r w:rsidR="00665F9F">
        <w:rPr>
          <w:rFonts w:eastAsia="宋体"/>
          <w:sz w:val="21"/>
          <w:szCs w:val="21"/>
          <w:lang w:eastAsia="zh-CN"/>
        </w:rPr>
        <w:t>.</w:t>
      </w:r>
      <w:r>
        <w:rPr>
          <w:rFonts w:eastAsia="宋体"/>
          <w:sz w:val="21"/>
          <w:szCs w:val="21"/>
          <w:lang w:eastAsia="zh-CN"/>
        </w:rPr>
        <w:t xml:space="preserve"> Especially when there is no co-scheduled UE’s DMRS in the second CDM group.</w:t>
      </w:r>
      <w:r w:rsidR="00665F9F">
        <w:rPr>
          <w:rFonts w:eastAsia="宋体"/>
          <w:sz w:val="21"/>
          <w:szCs w:val="21"/>
          <w:lang w:eastAsia="zh-CN"/>
        </w:rPr>
        <w:t xml:space="preserve"> </w:t>
      </w:r>
    </w:p>
    <w:p w14:paraId="418F199D" w14:textId="3A5B3888" w:rsidR="00E8307A" w:rsidRDefault="00714760"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Thirdly</w:t>
      </w:r>
      <w:r w:rsidR="00665F9F">
        <w:rPr>
          <w:rFonts w:eastAsia="宋体"/>
          <w:sz w:val="21"/>
          <w:szCs w:val="21"/>
          <w:lang w:eastAsia="zh-CN"/>
        </w:rPr>
        <w:t xml:space="preserve">, </w:t>
      </w:r>
      <w:bookmarkStart w:id="3" w:name="_Hlk92201230"/>
      <w:r w:rsidR="00665F9F">
        <w:rPr>
          <w:rFonts w:eastAsia="宋体"/>
          <w:sz w:val="21"/>
          <w:szCs w:val="21"/>
          <w:lang w:eastAsia="zh-CN"/>
        </w:rPr>
        <w:t>such configuration may impact the Rnn accuracy:</w:t>
      </w:r>
      <w:r w:rsidR="00665F9F" w:rsidRPr="00665F9F">
        <w:rPr>
          <w:rFonts w:eastAsia="宋体"/>
          <w:sz w:val="21"/>
          <w:szCs w:val="21"/>
          <w:lang w:eastAsia="zh-CN"/>
        </w:rPr>
        <w:t xml:space="preserve"> </w:t>
      </w:r>
      <w:bookmarkStart w:id="4" w:name="_Hlk92201786"/>
      <w:r w:rsidR="00665F9F">
        <w:rPr>
          <w:rFonts w:eastAsia="宋体"/>
          <w:sz w:val="21"/>
          <w:szCs w:val="21"/>
          <w:lang w:eastAsia="zh-CN"/>
        </w:rPr>
        <w:t xml:space="preserve">UE </w:t>
      </w:r>
      <w:r w:rsidR="00E8307A">
        <w:rPr>
          <w:rFonts w:eastAsia="宋体"/>
          <w:sz w:val="21"/>
          <w:szCs w:val="21"/>
          <w:lang w:eastAsia="zh-CN"/>
        </w:rPr>
        <w:t>may</w:t>
      </w:r>
      <w:r w:rsidR="00665F9F">
        <w:rPr>
          <w:rFonts w:eastAsia="宋体"/>
          <w:sz w:val="21"/>
          <w:szCs w:val="21"/>
          <w:lang w:eastAsia="zh-CN"/>
        </w:rPr>
        <w:t xml:space="preserve"> </w:t>
      </w:r>
      <w:r>
        <w:rPr>
          <w:rFonts w:eastAsia="宋体"/>
          <w:sz w:val="21"/>
          <w:szCs w:val="21"/>
          <w:lang w:eastAsia="zh-CN"/>
        </w:rPr>
        <w:t>always</w:t>
      </w:r>
      <w:r w:rsidR="00665F9F">
        <w:rPr>
          <w:rFonts w:eastAsia="宋体"/>
          <w:sz w:val="21"/>
          <w:szCs w:val="21"/>
          <w:lang w:eastAsia="zh-CN"/>
        </w:rPr>
        <w:t xml:space="preserve"> perform Rnn estimation </w:t>
      </w:r>
      <w:r w:rsidR="00E8307A">
        <w:rPr>
          <w:rFonts w:eastAsia="宋体"/>
          <w:sz w:val="21"/>
          <w:szCs w:val="21"/>
          <w:lang w:eastAsia="zh-CN"/>
        </w:rPr>
        <w:t>with</w:t>
      </w:r>
      <w:r w:rsidR="00665F9F">
        <w:rPr>
          <w:rFonts w:eastAsia="宋体"/>
          <w:sz w:val="21"/>
          <w:szCs w:val="21"/>
          <w:lang w:eastAsia="zh-CN"/>
        </w:rPr>
        <w:t xml:space="preserve"> all the DMRS REs, since the DMRS group number is configured 2</w:t>
      </w:r>
      <w:bookmarkEnd w:id="3"/>
      <w:r w:rsidR="00665F9F">
        <w:rPr>
          <w:rFonts w:eastAsia="宋体"/>
          <w:sz w:val="21"/>
          <w:szCs w:val="21"/>
          <w:lang w:eastAsia="zh-CN"/>
        </w:rPr>
        <w:t>.</w:t>
      </w:r>
      <w:r w:rsidR="00E8307A">
        <w:rPr>
          <w:rFonts w:eastAsia="宋体"/>
          <w:sz w:val="21"/>
          <w:szCs w:val="21"/>
          <w:lang w:eastAsia="zh-CN"/>
        </w:rPr>
        <w:t xml:space="preserve"> </w:t>
      </w:r>
      <w:bookmarkEnd w:id="4"/>
    </w:p>
    <w:p w14:paraId="49F18BE8" w14:textId="0E5BD039" w:rsidR="00E8307A" w:rsidRDefault="00E8307A" w:rsidP="00E8307A">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3: </w:t>
      </w:r>
      <w:r>
        <w:rPr>
          <w:rFonts w:eastAsia="宋体"/>
          <w:i/>
          <w:sz w:val="21"/>
          <w:szCs w:val="21"/>
          <w:lang w:eastAsia="zh-CN"/>
        </w:rPr>
        <w:t>F</w:t>
      </w:r>
      <w:r w:rsidRPr="00E8307A">
        <w:rPr>
          <w:rFonts w:eastAsia="宋体"/>
          <w:i/>
          <w:sz w:val="21"/>
          <w:szCs w:val="21"/>
          <w:lang w:eastAsia="zh-CN"/>
        </w:rPr>
        <w:t>or the</w:t>
      </w:r>
      <w:r>
        <w:rPr>
          <w:rFonts w:eastAsia="宋体"/>
          <w:i/>
          <w:sz w:val="21"/>
          <w:szCs w:val="21"/>
          <w:lang w:eastAsia="zh-CN"/>
        </w:rPr>
        <w:t xml:space="preserve"> </w:t>
      </w:r>
      <w:r w:rsidRPr="00E8307A">
        <w:rPr>
          <w:rFonts w:eastAsia="宋体"/>
          <w:i/>
          <w:sz w:val="21"/>
          <w:szCs w:val="21"/>
          <w:lang w:eastAsia="zh-CN"/>
        </w:rPr>
        <w:t>variable DMRS port mapping, since we are using the FRC in the real test, we have to always configure the DMRS group number as 2</w:t>
      </w:r>
      <w:r w:rsidRPr="00CF22AC">
        <w:rPr>
          <w:rFonts w:eastAsia="宋体"/>
          <w:i/>
          <w:sz w:val="21"/>
          <w:szCs w:val="21"/>
          <w:lang w:eastAsia="zh-CN"/>
        </w:rPr>
        <w:t>.</w:t>
      </w:r>
    </w:p>
    <w:p w14:paraId="6713550D" w14:textId="3A8BA93B" w:rsidR="00E8307A" w:rsidRDefault="00E8307A" w:rsidP="00E8307A">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4: </w:t>
      </w:r>
      <w:r>
        <w:rPr>
          <w:rFonts w:eastAsia="宋体"/>
          <w:i/>
          <w:sz w:val="21"/>
          <w:szCs w:val="21"/>
          <w:lang w:eastAsia="zh-CN"/>
        </w:rPr>
        <w:t>S</w:t>
      </w:r>
      <w:r w:rsidRPr="00E8307A">
        <w:rPr>
          <w:rFonts w:eastAsia="宋体"/>
          <w:i/>
          <w:sz w:val="21"/>
          <w:szCs w:val="21"/>
          <w:lang w:eastAsia="zh-CN"/>
        </w:rPr>
        <w:t>uch configuration may impact the Rnn accuracy:</w:t>
      </w:r>
      <w:r w:rsidR="00714760" w:rsidRPr="00714760">
        <w:t xml:space="preserve"> </w:t>
      </w:r>
      <w:r w:rsidR="00714760" w:rsidRPr="00714760">
        <w:rPr>
          <w:rFonts w:eastAsia="宋体"/>
          <w:i/>
          <w:sz w:val="21"/>
          <w:szCs w:val="21"/>
          <w:lang w:eastAsia="zh-CN"/>
        </w:rPr>
        <w:t>UE may always perform Rnn estimation with all the DMRS REs, since the DMRS group number is configured 2.</w:t>
      </w:r>
    </w:p>
    <w:p w14:paraId="0E4B9482" w14:textId="399E5B1C" w:rsidR="00530FB8" w:rsidRDefault="00530FB8" w:rsidP="0030081A">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D977E3">
        <w:rPr>
          <w:rFonts w:eastAsia="宋体"/>
          <w:b/>
          <w:i/>
          <w:sz w:val="21"/>
          <w:szCs w:val="21"/>
          <w:lang w:eastAsia="zh-CN"/>
        </w:rPr>
        <w:t>2</w:t>
      </w:r>
      <w:r w:rsidRPr="0086744D">
        <w:rPr>
          <w:rFonts w:eastAsia="宋体"/>
          <w:b/>
          <w:i/>
          <w:sz w:val="21"/>
          <w:szCs w:val="21"/>
          <w:lang w:eastAsia="zh-CN"/>
        </w:rPr>
        <w:t>:</w:t>
      </w:r>
      <w:r w:rsidRPr="006C2F06">
        <w:t xml:space="preserve"> </w:t>
      </w:r>
      <w:r w:rsidR="00E8307A" w:rsidRPr="00E8307A">
        <w:rPr>
          <w:rFonts w:eastAsia="宋体"/>
          <w:i/>
          <w:sz w:val="21"/>
          <w:szCs w:val="21"/>
          <w:lang w:eastAsia="zh-CN"/>
        </w:rPr>
        <w:t>Need feedback on whether</w:t>
      </w:r>
      <w:r w:rsidR="00E8307A">
        <w:rPr>
          <w:rFonts w:eastAsia="宋体"/>
          <w:i/>
          <w:sz w:val="21"/>
          <w:szCs w:val="21"/>
          <w:lang w:eastAsia="zh-CN"/>
        </w:rPr>
        <w:t xml:space="preserve"> it is practical to use variable DMRS port config with DMRS CDM group number is always 2. If so, </w:t>
      </w:r>
      <w:r w:rsidR="00D977E3">
        <w:rPr>
          <w:rFonts w:eastAsia="宋体"/>
          <w:i/>
          <w:sz w:val="21"/>
          <w:szCs w:val="21"/>
          <w:lang w:eastAsia="zh-CN"/>
        </w:rPr>
        <w:t xml:space="preserve">companies </w:t>
      </w:r>
      <w:r w:rsidR="00E8307A">
        <w:rPr>
          <w:rFonts w:eastAsia="宋体"/>
          <w:i/>
          <w:sz w:val="21"/>
          <w:szCs w:val="21"/>
          <w:lang w:eastAsia="zh-CN"/>
        </w:rPr>
        <w:t xml:space="preserve">need </w:t>
      </w:r>
      <w:r w:rsidR="00D977E3">
        <w:rPr>
          <w:rFonts w:eastAsia="宋体"/>
          <w:i/>
          <w:sz w:val="21"/>
          <w:szCs w:val="21"/>
          <w:lang w:eastAsia="zh-CN"/>
        </w:rPr>
        <w:t xml:space="preserve">to do </w:t>
      </w:r>
      <w:r w:rsidR="00E8307A">
        <w:rPr>
          <w:rFonts w:eastAsia="宋体"/>
          <w:i/>
          <w:sz w:val="21"/>
          <w:szCs w:val="21"/>
          <w:lang w:eastAsia="zh-CN"/>
        </w:rPr>
        <w:t xml:space="preserve">more </w:t>
      </w:r>
      <w:r w:rsidR="00D977E3">
        <w:rPr>
          <w:rFonts w:eastAsia="宋体"/>
          <w:i/>
          <w:sz w:val="21"/>
          <w:szCs w:val="21"/>
          <w:lang w:eastAsia="zh-CN"/>
        </w:rPr>
        <w:t xml:space="preserve">investigation </w:t>
      </w:r>
      <w:r w:rsidR="00E8307A">
        <w:rPr>
          <w:rFonts w:eastAsia="宋体"/>
          <w:i/>
          <w:sz w:val="21"/>
          <w:szCs w:val="21"/>
          <w:lang w:eastAsia="zh-CN"/>
        </w:rPr>
        <w:t>on whether UE Rnn estimation process and IRC performance will be impacted.</w:t>
      </w:r>
    </w:p>
    <w:p w14:paraId="4C41C251" w14:textId="3C6645AC" w:rsidR="00530FB8" w:rsidRPr="001437C0" w:rsidRDefault="00530FB8" w:rsidP="00530FB8">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sidR="00D977E3">
        <w:rPr>
          <w:rFonts w:eastAsia="宋体"/>
          <w:b/>
          <w:i/>
          <w:sz w:val="21"/>
          <w:szCs w:val="21"/>
          <w:lang w:eastAsia="zh-CN"/>
        </w:rPr>
        <w:t>3</w:t>
      </w:r>
      <w:r w:rsidRPr="0086744D">
        <w:rPr>
          <w:rFonts w:eastAsia="宋体"/>
          <w:b/>
          <w:i/>
          <w:sz w:val="21"/>
          <w:szCs w:val="21"/>
          <w:lang w:eastAsia="zh-CN"/>
        </w:rPr>
        <w:t>:</w:t>
      </w:r>
      <w:r w:rsidRPr="006C2F06">
        <w:t xml:space="preserve"> </w:t>
      </w:r>
      <w:r>
        <w:rPr>
          <w:rFonts w:eastAsia="宋体"/>
          <w:i/>
          <w:sz w:val="21"/>
          <w:szCs w:val="21"/>
          <w:lang w:eastAsia="zh-CN"/>
        </w:rPr>
        <w:t>U</w:t>
      </w:r>
      <w:r w:rsidRPr="00530FB8">
        <w:rPr>
          <w:rFonts w:eastAsia="宋体"/>
          <w:i/>
          <w:sz w:val="21"/>
          <w:szCs w:val="21"/>
          <w:lang w:eastAsia="zh-CN"/>
        </w:rPr>
        <w:t>se same CDM group to test the Rnn estimation accuracy.</w:t>
      </w:r>
    </w:p>
    <w:p w14:paraId="53A34BBE" w14:textId="5CD26C08" w:rsidR="00530FB8" w:rsidRDefault="00530FB8" w:rsidP="0030081A">
      <w:pPr>
        <w:pStyle w:val="a0"/>
        <w:tabs>
          <w:tab w:val="num" w:pos="226"/>
          <w:tab w:val="num" w:pos="284"/>
          <w:tab w:val="left" w:pos="5103"/>
        </w:tabs>
        <w:snapToGrid w:val="0"/>
        <w:rPr>
          <w:rFonts w:eastAsia="宋体"/>
          <w:sz w:val="21"/>
          <w:szCs w:val="21"/>
          <w:lang w:eastAsia="zh-CN"/>
        </w:rPr>
      </w:pPr>
    </w:p>
    <w:p w14:paraId="1A90A05F" w14:textId="60EE07FB" w:rsidR="0015648B" w:rsidRDefault="0015648B" w:rsidP="0015648B">
      <w:pPr>
        <w:tabs>
          <w:tab w:val="num" w:pos="720"/>
        </w:tabs>
        <w:spacing w:beforeLines="50" w:before="156" w:afterLines="50" w:after="156"/>
        <w:rPr>
          <w:rFonts w:eastAsiaTheme="minorEastAsia"/>
          <w:b/>
          <w:u w:val="single"/>
          <w:lang w:eastAsia="zh-CN"/>
        </w:rPr>
      </w:pPr>
      <w:r w:rsidRPr="004C62F2">
        <w:rPr>
          <w:rFonts w:eastAsiaTheme="minorEastAsia"/>
          <w:b/>
          <w:u w:val="single"/>
          <w:lang w:eastAsia="zh-CN"/>
        </w:rPr>
        <w:t>DMRS scrambling ID for target UE and co-scheduled UE</w:t>
      </w:r>
    </w:p>
    <w:p w14:paraId="26B51701" w14:textId="19EF62F9" w:rsidR="00D22B6F" w:rsidRPr="00D22B6F" w:rsidRDefault="00D22B6F" w:rsidP="00D22B6F">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39652DE2" w14:textId="77777777" w:rsidR="0015648B" w:rsidRPr="0015648B" w:rsidRDefault="0015648B" w:rsidP="0015648B">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1: Same scrambling ID when paired UEs are in the same CDM group. Different scrambling ID when paired UEs are in different CDM groups.</w:t>
      </w:r>
    </w:p>
    <w:p w14:paraId="799E1AFA" w14:textId="77777777" w:rsidR="0015648B" w:rsidRPr="0015648B" w:rsidRDefault="0015648B" w:rsidP="0015648B">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2: Same scrambling ID for all cases</w:t>
      </w:r>
    </w:p>
    <w:p w14:paraId="5460A46C" w14:textId="4F7395F6" w:rsidR="0015648B" w:rsidRPr="00772FFE" w:rsidRDefault="0015648B" w:rsidP="0030081A">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3: Configure variable scrambling ID during the test. FFS the details</w:t>
      </w:r>
    </w:p>
    <w:p w14:paraId="13477198" w14:textId="77919D09" w:rsidR="00D22B6F" w:rsidRDefault="00D977E3"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It is clear that we should use same scrambling ID when paired UEs are using the same CDM group. </w:t>
      </w:r>
    </w:p>
    <w:p w14:paraId="2842513D" w14:textId="38854C1B" w:rsidR="00D977E3" w:rsidRPr="00D22B6F" w:rsidRDefault="00D977E3"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When different CDM group is configured, based on the assumption of the baseline MMSE-IRC processing, UE will simply perform power estimation for Rnn estimation</w:t>
      </w:r>
      <w:r w:rsidR="00337AE9">
        <w:rPr>
          <w:rFonts w:eastAsia="宋体"/>
          <w:sz w:val="21"/>
          <w:szCs w:val="21"/>
          <w:lang w:eastAsia="zh-CN"/>
        </w:rPr>
        <w:t xml:space="preserve">, which means neither same nor different scrambling ID will impact the performance. Therefore, we are fine with either same for different scrambling ID </w:t>
      </w:r>
      <w:r w:rsidR="00337AE9" w:rsidRPr="00337AE9">
        <w:rPr>
          <w:rFonts w:eastAsia="宋体"/>
          <w:sz w:val="21"/>
          <w:szCs w:val="21"/>
          <w:lang w:eastAsia="zh-CN"/>
        </w:rPr>
        <w:t>when paired UEs are in different CDM groups</w:t>
      </w:r>
      <w:r w:rsidR="00337AE9">
        <w:rPr>
          <w:rFonts w:eastAsia="宋体"/>
          <w:sz w:val="21"/>
          <w:szCs w:val="21"/>
          <w:lang w:eastAsia="zh-CN"/>
        </w:rPr>
        <w:t>.</w:t>
      </w:r>
    </w:p>
    <w:p w14:paraId="0B28F5D0" w14:textId="204CEC11" w:rsidR="00D22B6F" w:rsidRDefault="00D22B6F" w:rsidP="0030081A">
      <w:pPr>
        <w:pStyle w:val="a0"/>
        <w:tabs>
          <w:tab w:val="num" w:pos="226"/>
          <w:tab w:val="num" w:pos="284"/>
          <w:tab w:val="left" w:pos="5103"/>
        </w:tabs>
        <w:snapToGrid w:val="0"/>
        <w:rPr>
          <w:rFonts w:eastAsia="宋体"/>
          <w:i/>
          <w:sz w:val="21"/>
          <w:szCs w:val="21"/>
          <w:lang w:val="en-US" w:eastAsia="zh-CN"/>
        </w:rPr>
      </w:pPr>
      <w:r w:rsidRPr="0086744D">
        <w:rPr>
          <w:rFonts w:eastAsia="宋体"/>
          <w:b/>
          <w:i/>
          <w:sz w:val="21"/>
          <w:szCs w:val="21"/>
          <w:lang w:eastAsia="zh-CN"/>
        </w:rPr>
        <w:t xml:space="preserve">Proposal </w:t>
      </w:r>
      <w:r w:rsidR="00337AE9">
        <w:rPr>
          <w:rFonts w:eastAsia="宋体"/>
          <w:b/>
          <w:i/>
          <w:sz w:val="21"/>
          <w:szCs w:val="21"/>
          <w:lang w:eastAsia="zh-CN"/>
        </w:rPr>
        <w:t>4</w:t>
      </w:r>
      <w:r w:rsidRPr="0086744D">
        <w:rPr>
          <w:rFonts w:eastAsia="宋体"/>
          <w:b/>
          <w:i/>
          <w:sz w:val="21"/>
          <w:szCs w:val="21"/>
          <w:lang w:eastAsia="zh-CN"/>
        </w:rPr>
        <w:t>:</w:t>
      </w:r>
      <w:r w:rsidRPr="006C2F06">
        <w:t xml:space="preserve"> </w:t>
      </w:r>
      <w:r w:rsidR="00337AE9">
        <w:rPr>
          <w:rFonts w:eastAsia="宋体"/>
          <w:i/>
          <w:sz w:val="21"/>
          <w:szCs w:val="21"/>
          <w:lang w:val="en-US" w:eastAsia="zh-CN"/>
        </w:rPr>
        <w:t>F</w:t>
      </w:r>
      <w:r w:rsidR="00337AE9" w:rsidRPr="00337AE9">
        <w:rPr>
          <w:rFonts w:eastAsia="宋体"/>
          <w:i/>
          <w:sz w:val="21"/>
          <w:szCs w:val="21"/>
          <w:lang w:val="en-US" w:eastAsia="zh-CN"/>
        </w:rPr>
        <w:t>ine with either same or different scrambling ID when paired UEs are in different CDM groups</w:t>
      </w:r>
    </w:p>
    <w:p w14:paraId="4208F8A8" w14:textId="77777777" w:rsidR="00772FFE" w:rsidRDefault="00772FFE" w:rsidP="0030081A">
      <w:pPr>
        <w:pStyle w:val="a0"/>
        <w:tabs>
          <w:tab w:val="num" w:pos="226"/>
          <w:tab w:val="num" w:pos="284"/>
          <w:tab w:val="left" w:pos="5103"/>
        </w:tabs>
        <w:snapToGrid w:val="0"/>
        <w:rPr>
          <w:rFonts w:eastAsia="宋体"/>
          <w:i/>
          <w:sz w:val="21"/>
          <w:szCs w:val="21"/>
          <w:lang w:eastAsia="zh-CN"/>
        </w:rPr>
      </w:pPr>
    </w:p>
    <w:p w14:paraId="5541FA43" w14:textId="77777777" w:rsidR="009938BD" w:rsidRPr="008B07DF" w:rsidRDefault="009938BD" w:rsidP="009938B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hint="eastAsia"/>
          <w:lang w:val="en-US" w:eastAsia="zh-CN"/>
        </w:rPr>
        <w:t>Conclusions</w:t>
      </w:r>
    </w:p>
    <w:p w14:paraId="6E816FB4" w14:textId="4D707F6F" w:rsidR="00C34AAD" w:rsidRDefault="00C80601" w:rsidP="00C34AAD">
      <w:pPr>
        <w:pStyle w:val="a0"/>
        <w:tabs>
          <w:tab w:val="num" w:pos="226"/>
          <w:tab w:val="num" w:pos="284"/>
          <w:tab w:val="left" w:pos="5103"/>
        </w:tabs>
        <w:snapToGrid w:val="0"/>
        <w:rPr>
          <w:rFonts w:eastAsia="宋体"/>
          <w:sz w:val="21"/>
          <w:szCs w:val="21"/>
          <w:lang w:eastAsia="zh-CN"/>
        </w:rPr>
      </w:pPr>
      <w:r w:rsidRPr="00C76346">
        <w:rPr>
          <w:rFonts w:eastAsia="宋体"/>
          <w:sz w:val="21"/>
          <w:szCs w:val="21"/>
          <w:lang w:eastAsia="zh-CN"/>
        </w:rPr>
        <w:t xml:space="preserve">The following proposals were </w:t>
      </w:r>
      <w:r w:rsidR="00C34AAD">
        <w:rPr>
          <w:rFonts w:eastAsia="宋体"/>
          <w:sz w:val="21"/>
          <w:szCs w:val="21"/>
          <w:lang w:eastAsia="zh-CN"/>
        </w:rPr>
        <w:t>given</w:t>
      </w:r>
      <w:r w:rsidRPr="00C76346">
        <w:rPr>
          <w:rFonts w:eastAsia="宋体"/>
          <w:sz w:val="21"/>
          <w:szCs w:val="21"/>
          <w:lang w:eastAsia="zh-CN"/>
        </w:rPr>
        <w:t xml:space="preserve"> </w:t>
      </w:r>
      <w:r w:rsidR="00373C98" w:rsidRPr="00373C98">
        <w:rPr>
          <w:rFonts w:eastAsia="宋体" w:hint="eastAsia"/>
          <w:sz w:val="21"/>
          <w:szCs w:val="21"/>
          <w:lang w:eastAsia="zh-CN"/>
        </w:rPr>
        <w:t xml:space="preserve">on UE MMSE-IRC receiver for </w:t>
      </w:r>
      <w:r w:rsidR="00373C98" w:rsidRPr="00373C98">
        <w:rPr>
          <w:rFonts w:eastAsia="宋体"/>
          <w:sz w:val="21"/>
          <w:szCs w:val="21"/>
          <w:lang w:eastAsia="zh-CN"/>
        </w:rPr>
        <w:t>intra-cell inter-user interference</w:t>
      </w:r>
      <w:r w:rsidR="00373C98" w:rsidRPr="00373C98">
        <w:rPr>
          <w:rFonts w:eastAsia="宋体" w:hint="eastAsia"/>
          <w:sz w:val="21"/>
          <w:szCs w:val="21"/>
          <w:lang w:eastAsia="zh-CN"/>
        </w:rPr>
        <w:t xml:space="preserve"> </w:t>
      </w:r>
      <w:r w:rsidR="00373C98" w:rsidRPr="00373C98">
        <w:rPr>
          <w:rFonts w:eastAsia="宋体"/>
          <w:sz w:val="21"/>
          <w:szCs w:val="21"/>
          <w:lang w:eastAsia="zh-CN"/>
        </w:rPr>
        <w:t>suppression</w:t>
      </w:r>
      <w:r w:rsidRPr="00C76346">
        <w:rPr>
          <w:rFonts w:eastAsia="宋体"/>
          <w:sz w:val="21"/>
          <w:szCs w:val="21"/>
          <w:lang w:eastAsia="zh-CN"/>
        </w:rPr>
        <w:t>:</w:t>
      </w:r>
    </w:p>
    <w:p w14:paraId="19247907" w14:textId="77777777" w:rsidR="00337AE9" w:rsidRDefault="00337AE9" w:rsidP="00337AE9">
      <w:pPr>
        <w:pStyle w:val="a0"/>
        <w:tabs>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1: </w:t>
      </w:r>
      <w:r w:rsidRPr="00CF22AC">
        <w:rPr>
          <w:rFonts w:eastAsia="宋体"/>
          <w:i/>
          <w:sz w:val="21"/>
          <w:szCs w:val="21"/>
          <w:lang w:eastAsia="zh-CN"/>
        </w:rPr>
        <w:t>With orthogonal PMI selection for the co-scheduled UE, UE can achieve 70% max throughput with lower SNR point than that of random PMI selection.</w:t>
      </w:r>
    </w:p>
    <w:p w14:paraId="2743AF7A" w14:textId="77777777" w:rsidR="00337AE9" w:rsidRPr="00CF22AC" w:rsidRDefault="00337AE9" w:rsidP="00337AE9">
      <w:pPr>
        <w:pStyle w:val="a0"/>
        <w:tabs>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2: </w:t>
      </w:r>
      <w:r w:rsidRPr="00CF22AC">
        <w:rPr>
          <w:rFonts w:eastAsia="宋体"/>
          <w:i/>
          <w:sz w:val="21"/>
          <w:szCs w:val="21"/>
          <w:lang w:eastAsia="zh-CN"/>
        </w:rPr>
        <w:t>Both random and orthogonal PMI selection can achieve reasonable performance gain between MMSE-IRC and the baseline MMSE. Random PMI selection can achieve higher MMSE-IRC performance gain over the baseline MMSE receiver.</w:t>
      </w:r>
    </w:p>
    <w:p w14:paraId="6AAF9C0E" w14:textId="77777777" w:rsidR="00337AE9" w:rsidRPr="00F40A29" w:rsidRDefault="00337AE9" w:rsidP="00337AE9">
      <w:pPr>
        <w:pStyle w:val="a0"/>
        <w:tabs>
          <w:tab w:val="num" w:pos="284"/>
          <w:tab w:val="left" w:pos="5103"/>
        </w:tabs>
        <w:snapToGrid w:val="0"/>
        <w:rPr>
          <w:rFonts w:eastAsia="宋体"/>
          <w:sz w:val="21"/>
          <w:szCs w:val="21"/>
          <w:lang w:val="en-US"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Pr="0086744D">
        <w:rPr>
          <w:rFonts w:eastAsia="宋体"/>
          <w:b/>
          <w:i/>
          <w:sz w:val="21"/>
          <w:szCs w:val="21"/>
          <w:lang w:eastAsia="zh-CN"/>
        </w:rPr>
        <w:t>:</w:t>
      </w:r>
      <w:r w:rsidRPr="006C2F06">
        <w:t xml:space="preserve"> </w:t>
      </w:r>
      <w:r w:rsidRPr="00CF22AC">
        <w:rPr>
          <w:rFonts w:eastAsia="宋体"/>
          <w:i/>
          <w:sz w:val="21"/>
          <w:szCs w:val="21"/>
          <w:lang w:eastAsia="zh-CN"/>
        </w:rPr>
        <w:t>Fine to u</w:t>
      </w:r>
      <w:r>
        <w:rPr>
          <w:rFonts w:eastAsia="宋体"/>
          <w:i/>
          <w:sz w:val="21"/>
          <w:szCs w:val="21"/>
          <w:lang w:eastAsia="zh-CN"/>
        </w:rPr>
        <w:t>se either random or orthogonal PMI selection for the co-scheduled UE</w:t>
      </w:r>
      <w:r>
        <w:rPr>
          <w:rFonts w:eastAsia="宋体" w:hint="eastAsia"/>
          <w:i/>
          <w:sz w:val="21"/>
          <w:szCs w:val="21"/>
          <w:lang w:eastAsia="zh-CN"/>
        </w:rPr>
        <w:t>.</w:t>
      </w:r>
      <w:r>
        <w:rPr>
          <w:rFonts w:eastAsia="宋体"/>
          <w:i/>
          <w:sz w:val="21"/>
          <w:szCs w:val="21"/>
          <w:lang w:eastAsia="zh-CN"/>
        </w:rPr>
        <w:t xml:space="preserve"> Use only one PMI selection method for the co-scheduled UE for all rank configurations.</w:t>
      </w:r>
    </w:p>
    <w:p w14:paraId="6E02C2E3" w14:textId="77777777" w:rsidR="00337AE9" w:rsidRDefault="00337AE9" w:rsidP="00337AE9">
      <w:pPr>
        <w:pStyle w:val="a0"/>
        <w:tabs>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3: </w:t>
      </w:r>
      <w:r>
        <w:rPr>
          <w:rFonts w:eastAsia="宋体"/>
          <w:i/>
          <w:sz w:val="21"/>
          <w:szCs w:val="21"/>
          <w:lang w:eastAsia="zh-CN"/>
        </w:rPr>
        <w:t>F</w:t>
      </w:r>
      <w:r w:rsidRPr="00E8307A">
        <w:rPr>
          <w:rFonts w:eastAsia="宋体"/>
          <w:i/>
          <w:sz w:val="21"/>
          <w:szCs w:val="21"/>
          <w:lang w:eastAsia="zh-CN"/>
        </w:rPr>
        <w:t>or the</w:t>
      </w:r>
      <w:r>
        <w:rPr>
          <w:rFonts w:eastAsia="宋体"/>
          <w:i/>
          <w:sz w:val="21"/>
          <w:szCs w:val="21"/>
          <w:lang w:eastAsia="zh-CN"/>
        </w:rPr>
        <w:t xml:space="preserve"> </w:t>
      </w:r>
      <w:r w:rsidRPr="00E8307A">
        <w:rPr>
          <w:rFonts w:eastAsia="宋体"/>
          <w:i/>
          <w:sz w:val="21"/>
          <w:szCs w:val="21"/>
          <w:lang w:eastAsia="zh-CN"/>
        </w:rPr>
        <w:t>variable DMRS port mapping, since we are using the FRC in the real test, we have to always configure the DMRS group number as 2</w:t>
      </w:r>
      <w:r w:rsidRPr="00CF22AC">
        <w:rPr>
          <w:rFonts w:eastAsia="宋体"/>
          <w:i/>
          <w:sz w:val="21"/>
          <w:szCs w:val="21"/>
          <w:lang w:eastAsia="zh-CN"/>
        </w:rPr>
        <w:t>.</w:t>
      </w:r>
    </w:p>
    <w:p w14:paraId="7AFB7DB1" w14:textId="77777777" w:rsidR="00337AE9" w:rsidRDefault="00337AE9" w:rsidP="00337AE9">
      <w:pPr>
        <w:pStyle w:val="a0"/>
        <w:tabs>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4: </w:t>
      </w:r>
      <w:r>
        <w:rPr>
          <w:rFonts w:eastAsia="宋体"/>
          <w:i/>
          <w:sz w:val="21"/>
          <w:szCs w:val="21"/>
          <w:lang w:eastAsia="zh-CN"/>
        </w:rPr>
        <w:t>S</w:t>
      </w:r>
      <w:r w:rsidRPr="00E8307A">
        <w:rPr>
          <w:rFonts w:eastAsia="宋体"/>
          <w:i/>
          <w:sz w:val="21"/>
          <w:szCs w:val="21"/>
          <w:lang w:eastAsia="zh-CN"/>
        </w:rPr>
        <w:t>uch configuration may impact the Rnn accuracy:</w:t>
      </w:r>
      <w:r w:rsidRPr="00714760">
        <w:t xml:space="preserve"> </w:t>
      </w:r>
      <w:r w:rsidRPr="00714760">
        <w:rPr>
          <w:rFonts w:eastAsia="宋体"/>
          <w:i/>
          <w:sz w:val="21"/>
          <w:szCs w:val="21"/>
          <w:lang w:eastAsia="zh-CN"/>
        </w:rPr>
        <w:t>UE may always perform Rnn estimation with all the DMRS REs, since the DMRS group number is configured 2.</w:t>
      </w:r>
    </w:p>
    <w:p w14:paraId="1D11D9A0" w14:textId="77777777" w:rsidR="00337AE9" w:rsidRDefault="00337AE9" w:rsidP="00337AE9">
      <w:pPr>
        <w:pStyle w:val="a0"/>
        <w:tabs>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C2F06">
        <w:t xml:space="preserve"> </w:t>
      </w:r>
      <w:r w:rsidRPr="00E8307A">
        <w:rPr>
          <w:rFonts w:eastAsia="宋体"/>
          <w:i/>
          <w:sz w:val="21"/>
          <w:szCs w:val="21"/>
          <w:lang w:eastAsia="zh-CN"/>
        </w:rPr>
        <w:t>Need feedback on whether</w:t>
      </w:r>
      <w:r>
        <w:rPr>
          <w:rFonts w:eastAsia="宋体"/>
          <w:i/>
          <w:sz w:val="21"/>
          <w:szCs w:val="21"/>
          <w:lang w:eastAsia="zh-CN"/>
        </w:rPr>
        <w:t xml:space="preserve"> it is practical to use variable DMRS port config with DMRS CDM group number is always 2. If so, companies need to do more investigation on whether UE Rnn estimation process and IRC performance will be impacted.</w:t>
      </w:r>
    </w:p>
    <w:p w14:paraId="50D69F5F" w14:textId="77777777" w:rsidR="00337AE9" w:rsidRPr="001437C0" w:rsidRDefault="00337AE9" w:rsidP="00337AE9">
      <w:pPr>
        <w:pStyle w:val="a0"/>
        <w:tabs>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sidRPr="006C2F06">
        <w:t xml:space="preserve"> </w:t>
      </w:r>
      <w:r>
        <w:rPr>
          <w:rFonts w:eastAsia="宋体"/>
          <w:i/>
          <w:sz w:val="21"/>
          <w:szCs w:val="21"/>
          <w:lang w:eastAsia="zh-CN"/>
        </w:rPr>
        <w:t>U</w:t>
      </w:r>
      <w:r w:rsidRPr="00530FB8">
        <w:rPr>
          <w:rFonts w:eastAsia="宋体"/>
          <w:i/>
          <w:sz w:val="21"/>
          <w:szCs w:val="21"/>
          <w:lang w:eastAsia="zh-CN"/>
        </w:rPr>
        <w:t>se same CDM group to test the Rnn estimation accuracy.</w:t>
      </w:r>
    </w:p>
    <w:p w14:paraId="54ACEDF5" w14:textId="77777777" w:rsidR="00337AE9" w:rsidRDefault="00337AE9" w:rsidP="00337AE9">
      <w:pPr>
        <w:pStyle w:val="a0"/>
        <w:tabs>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6C2F06">
        <w:t xml:space="preserve"> </w:t>
      </w:r>
      <w:r>
        <w:rPr>
          <w:rFonts w:eastAsia="宋体"/>
          <w:i/>
          <w:sz w:val="21"/>
          <w:szCs w:val="21"/>
          <w:lang w:val="en-US" w:eastAsia="zh-CN"/>
        </w:rPr>
        <w:t>F</w:t>
      </w:r>
      <w:r w:rsidRPr="00337AE9">
        <w:rPr>
          <w:rFonts w:eastAsia="宋体"/>
          <w:i/>
          <w:sz w:val="21"/>
          <w:szCs w:val="21"/>
          <w:lang w:val="en-US" w:eastAsia="zh-CN"/>
        </w:rPr>
        <w:t>ine with either same or different scrambling ID when paired UEs are in different CDM groups</w:t>
      </w:r>
    </w:p>
    <w:p w14:paraId="570EC4FD"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025F97DC" w14:textId="6DD0E51C" w:rsidR="00925D71" w:rsidRDefault="007D744A" w:rsidP="00C34AAD">
      <w:pPr>
        <w:pStyle w:val="2"/>
        <w:ind w:left="400" w:hanging="400"/>
      </w:pPr>
      <w:r w:rsidRPr="005F14AC">
        <w:t>R</w:t>
      </w:r>
      <w:r w:rsidR="00C34AAD">
        <w:t>4</w:t>
      </w:r>
      <w:r w:rsidRPr="005F14AC">
        <w:t>-21</w:t>
      </w:r>
      <w:r w:rsidR="00337AE9">
        <w:t>20709</w:t>
      </w:r>
      <w:r w:rsidRPr="005F14AC">
        <w:rPr>
          <w:rFonts w:hint="eastAsia"/>
        </w:rPr>
        <w:t xml:space="preserve">, </w:t>
      </w:r>
      <w:r w:rsidR="00CE52F9" w:rsidRPr="00CE52F9">
        <w:rPr>
          <w:lang w:val="en-US"/>
        </w:rPr>
        <w:t>Way Forward on MMSE-IRC for intra-cell inter-user interference</w:t>
      </w:r>
      <w:r w:rsidRPr="005F14AC">
        <w:rPr>
          <w:rFonts w:hint="eastAsia"/>
        </w:rPr>
        <w:t xml:space="preserve">, </w:t>
      </w:r>
      <w:r w:rsidR="00CE52F9">
        <w:t>Huawei</w:t>
      </w:r>
      <w:r w:rsidRPr="005F14AC">
        <w:rPr>
          <w:rFonts w:hint="eastAsia"/>
        </w:rPr>
        <w:t>, RAN</w:t>
      </w:r>
      <w:r w:rsidR="00CE52F9">
        <w:t>4</w:t>
      </w:r>
      <w:r w:rsidRPr="005F14AC">
        <w:rPr>
          <w:rFonts w:hint="eastAsia"/>
        </w:rPr>
        <w:t xml:space="preserve"> #</w:t>
      </w:r>
      <w:r w:rsidR="00607695">
        <w:t>10</w:t>
      </w:r>
      <w:r w:rsidR="00337AE9">
        <w:t>1</w:t>
      </w:r>
      <w:r w:rsidR="00CE52F9">
        <w:t>-</w:t>
      </w:r>
      <w:r w:rsidRPr="005F14AC">
        <w:rPr>
          <w:rFonts w:hint="eastAsia"/>
        </w:rPr>
        <w:t xml:space="preserve">e, </w:t>
      </w:r>
      <w:r w:rsidR="00607695">
        <w:t>Nov</w:t>
      </w:r>
      <w:r w:rsidRPr="005F14AC">
        <w:rPr>
          <w:rFonts w:hint="eastAsia"/>
        </w:rPr>
        <w:t xml:space="preserve"> 202</w:t>
      </w:r>
      <w:r>
        <w:rPr>
          <w:rFonts w:hint="eastAsia"/>
        </w:rPr>
        <w:t>1</w:t>
      </w:r>
      <w:r w:rsidRPr="005F14AC">
        <w:rPr>
          <w:rFonts w:hint="eastAsia"/>
        </w:rPr>
        <w:t>.</w:t>
      </w:r>
    </w:p>
    <w:p w14:paraId="01F25F8F" w14:textId="70760372" w:rsidR="00337AE9" w:rsidRPr="003F62AB" w:rsidRDefault="00337AE9" w:rsidP="00337AE9">
      <w:pPr>
        <w:pStyle w:val="2"/>
        <w:ind w:left="400" w:hanging="400"/>
      </w:pPr>
      <w:r w:rsidRPr="00337AE9">
        <w:t>R4-2119048</w:t>
      </w:r>
      <w:r>
        <w:t xml:space="preserve">, </w:t>
      </w:r>
      <w:r w:rsidRPr="00337AE9">
        <w:t>Summary of PDSCH simulation results for intra cell inter user interference</w:t>
      </w:r>
      <w:r>
        <w:t>, Huawei</w:t>
      </w:r>
      <w:r w:rsidRPr="005F14AC">
        <w:rPr>
          <w:rFonts w:hint="eastAsia"/>
        </w:rPr>
        <w:t>, RAN</w:t>
      </w:r>
      <w:r>
        <w:t>4</w:t>
      </w:r>
      <w:r w:rsidRPr="005F14AC">
        <w:rPr>
          <w:rFonts w:hint="eastAsia"/>
        </w:rPr>
        <w:t xml:space="preserve"> #</w:t>
      </w:r>
      <w:r>
        <w:t>101-</w:t>
      </w:r>
      <w:r w:rsidRPr="005F14AC">
        <w:rPr>
          <w:rFonts w:hint="eastAsia"/>
        </w:rPr>
        <w:t xml:space="preserve">e, </w:t>
      </w:r>
      <w:r>
        <w:t>Nov</w:t>
      </w:r>
      <w:r w:rsidRPr="005F14AC">
        <w:rPr>
          <w:rFonts w:hint="eastAsia"/>
        </w:rPr>
        <w:t xml:space="preserve"> 202</w:t>
      </w:r>
      <w:r>
        <w:rPr>
          <w:rFonts w:hint="eastAsia"/>
        </w:rPr>
        <w:t>1</w:t>
      </w:r>
      <w:r w:rsidRPr="005F14AC">
        <w:rPr>
          <w:rFonts w:hint="eastAsia"/>
        </w:rPr>
        <w:t>.</w:t>
      </w:r>
    </w:p>
    <w:sectPr w:rsidR="00337AE9" w:rsidRPr="003F62AB"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8930" w14:textId="77777777" w:rsidR="00FC7F3D" w:rsidRDefault="00FC7F3D" w:rsidP="00E7784C">
      <w:r>
        <w:separator/>
      </w:r>
    </w:p>
  </w:endnote>
  <w:endnote w:type="continuationSeparator" w:id="0">
    <w:p w14:paraId="41642FF1" w14:textId="77777777" w:rsidR="00FC7F3D" w:rsidRDefault="00FC7F3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FDBF" w14:textId="77777777" w:rsidR="002D1C8C" w:rsidRPr="003B0AB3" w:rsidRDefault="002D1C8C" w:rsidP="00CB33AF">
    <w:pPr>
      <w:pStyle w:val="a9"/>
      <w:jc w:val="center"/>
      <w:rPr>
        <w:rFonts w:eastAsia="宋体"/>
        <w:lang w:eastAsia="zh-CN"/>
      </w:rPr>
    </w:pPr>
    <w:r>
      <w:fldChar w:fldCharType="begin"/>
    </w:r>
    <w:r>
      <w:instrText>PAGE   \* MERGEFORMAT</w:instrText>
    </w:r>
    <w:r>
      <w:fldChar w:fldCharType="separate"/>
    </w:r>
    <w:r w:rsidR="0062731D" w:rsidRPr="0062731D">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BEE3C" w14:textId="77777777" w:rsidR="00FC7F3D" w:rsidRDefault="00FC7F3D" w:rsidP="00E7784C">
      <w:r>
        <w:separator/>
      </w:r>
    </w:p>
  </w:footnote>
  <w:footnote w:type="continuationSeparator" w:id="0">
    <w:p w14:paraId="01B34134" w14:textId="77777777" w:rsidR="00FC7F3D" w:rsidRDefault="00FC7F3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108E"/>
    <w:multiLevelType w:val="hybridMultilevel"/>
    <w:tmpl w:val="83EEE7E6"/>
    <w:lvl w:ilvl="0" w:tplc="2138C3DE">
      <w:start w:val="1"/>
      <w:numFmt w:val="bullet"/>
      <w:lvlText w:val="–"/>
      <w:lvlJc w:val="left"/>
      <w:pPr>
        <w:tabs>
          <w:tab w:val="num" w:pos="720"/>
        </w:tabs>
        <w:ind w:left="720" w:hanging="360"/>
      </w:pPr>
      <w:rPr>
        <w:rFonts w:ascii="Arial" w:hAnsi="Arial" w:hint="default"/>
      </w:rPr>
    </w:lvl>
    <w:lvl w:ilvl="1" w:tplc="C23020C2">
      <w:start w:val="1"/>
      <w:numFmt w:val="bullet"/>
      <w:lvlText w:val="–"/>
      <w:lvlJc w:val="left"/>
      <w:pPr>
        <w:tabs>
          <w:tab w:val="num" w:pos="1440"/>
        </w:tabs>
        <w:ind w:left="1440" w:hanging="360"/>
      </w:pPr>
      <w:rPr>
        <w:rFonts w:ascii="Arial" w:hAnsi="Arial" w:hint="default"/>
      </w:rPr>
    </w:lvl>
    <w:lvl w:ilvl="2" w:tplc="3872CEA2">
      <w:numFmt w:val="bullet"/>
      <w:lvlText w:val="•"/>
      <w:lvlJc w:val="left"/>
      <w:pPr>
        <w:tabs>
          <w:tab w:val="num" w:pos="2160"/>
        </w:tabs>
        <w:ind w:left="2160" w:hanging="360"/>
      </w:pPr>
      <w:rPr>
        <w:rFonts w:ascii="Arial" w:hAnsi="Arial" w:hint="default"/>
      </w:rPr>
    </w:lvl>
    <w:lvl w:ilvl="3" w:tplc="995ABBB6" w:tentative="1">
      <w:start w:val="1"/>
      <w:numFmt w:val="bullet"/>
      <w:lvlText w:val="–"/>
      <w:lvlJc w:val="left"/>
      <w:pPr>
        <w:tabs>
          <w:tab w:val="num" w:pos="2880"/>
        </w:tabs>
        <w:ind w:left="2880" w:hanging="360"/>
      </w:pPr>
      <w:rPr>
        <w:rFonts w:ascii="Arial" w:hAnsi="Arial" w:hint="default"/>
      </w:rPr>
    </w:lvl>
    <w:lvl w:ilvl="4" w:tplc="B30EC1EA" w:tentative="1">
      <w:start w:val="1"/>
      <w:numFmt w:val="bullet"/>
      <w:lvlText w:val="–"/>
      <w:lvlJc w:val="left"/>
      <w:pPr>
        <w:tabs>
          <w:tab w:val="num" w:pos="3600"/>
        </w:tabs>
        <w:ind w:left="3600" w:hanging="360"/>
      </w:pPr>
      <w:rPr>
        <w:rFonts w:ascii="Arial" w:hAnsi="Arial" w:hint="default"/>
      </w:rPr>
    </w:lvl>
    <w:lvl w:ilvl="5" w:tplc="C6E0203C" w:tentative="1">
      <w:start w:val="1"/>
      <w:numFmt w:val="bullet"/>
      <w:lvlText w:val="–"/>
      <w:lvlJc w:val="left"/>
      <w:pPr>
        <w:tabs>
          <w:tab w:val="num" w:pos="4320"/>
        </w:tabs>
        <w:ind w:left="4320" w:hanging="360"/>
      </w:pPr>
      <w:rPr>
        <w:rFonts w:ascii="Arial" w:hAnsi="Arial" w:hint="default"/>
      </w:rPr>
    </w:lvl>
    <w:lvl w:ilvl="6" w:tplc="FE5A66A2" w:tentative="1">
      <w:start w:val="1"/>
      <w:numFmt w:val="bullet"/>
      <w:lvlText w:val="–"/>
      <w:lvlJc w:val="left"/>
      <w:pPr>
        <w:tabs>
          <w:tab w:val="num" w:pos="5040"/>
        </w:tabs>
        <w:ind w:left="5040" w:hanging="360"/>
      </w:pPr>
      <w:rPr>
        <w:rFonts w:ascii="Arial" w:hAnsi="Arial" w:hint="default"/>
      </w:rPr>
    </w:lvl>
    <w:lvl w:ilvl="7" w:tplc="E7A89B94" w:tentative="1">
      <w:start w:val="1"/>
      <w:numFmt w:val="bullet"/>
      <w:lvlText w:val="–"/>
      <w:lvlJc w:val="left"/>
      <w:pPr>
        <w:tabs>
          <w:tab w:val="num" w:pos="5760"/>
        </w:tabs>
        <w:ind w:left="5760" w:hanging="360"/>
      </w:pPr>
      <w:rPr>
        <w:rFonts w:ascii="Arial" w:hAnsi="Arial" w:hint="default"/>
      </w:rPr>
    </w:lvl>
    <w:lvl w:ilvl="8" w:tplc="FC864C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0BA5399"/>
    <w:multiLevelType w:val="hybridMultilevel"/>
    <w:tmpl w:val="DAC656F2"/>
    <w:lvl w:ilvl="0" w:tplc="D2AEDF28">
      <w:start w:val="1"/>
      <w:numFmt w:val="bullet"/>
      <w:lvlText w:val="•"/>
      <w:lvlJc w:val="left"/>
      <w:pPr>
        <w:tabs>
          <w:tab w:val="num" w:pos="720"/>
        </w:tabs>
        <w:ind w:left="720" w:hanging="360"/>
      </w:pPr>
      <w:rPr>
        <w:rFonts w:ascii="Arial" w:hAnsi="Arial" w:hint="default"/>
      </w:rPr>
    </w:lvl>
    <w:lvl w:ilvl="1" w:tplc="8AD6D584">
      <w:numFmt w:val="bullet"/>
      <w:lvlText w:val="–"/>
      <w:lvlJc w:val="left"/>
      <w:pPr>
        <w:tabs>
          <w:tab w:val="num" w:pos="1440"/>
        </w:tabs>
        <w:ind w:left="1440" w:hanging="360"/>
      </w:pPr>
      <w:rPr>
        <w:rFonts w:ascii="Arial" w:hAnsi="Arial" w:hint="default"/>
      </w:rPr>
    </w:lvl>
    <w:lvl w:ilvl="2" w:tplc="B2BC711E">
      <w:numFmt w:val="bullet"/>
      <w:lvlText w:val="•"/>
      <w:lvlJc w:val="left"/>
      <w:pPr>
        <w:tabs>
          <w:tab w:val="num" w:pos="2160"/>
        </w:tabs>
        <w:ind w:left="2160" w:hanging="360"/>
      </w:pPr>
      <w:rPr>
        <w:rFonts w:ascii="Arial" w:hAnsi="Arial" w:hint="default"/>
      </w:rPr>
    </w:lvl>
    <w:lvl w:ilvl="3" w:tplc="1556CA2E">
      <w:numFmt w:val="bullet"/>
      <w:lvlText w:val="–"/>
      <w:lvlJc w:val="left"/>
      <w:pPr>
        <w:tabs>
          <w:tab w:val="num" w:pos="2880"/>
        </w:tabs>
        <w:ind w:left="2880" w:hanging="360"/>
      </w:pPr>
      <w:rPr>
        <w:rFonts w:ascii="Arial" w:hAnsi="Arial" w:hint="default"/>
      </w:rPr>
    </w:lvl>
    <w:lvl w:ilvl="4" w:tplc="FE6AECE6" w:tentative="1">
      <w:start w:val="1"/>
      <w:numFmt w:val="bullet"/>
      <w:lvlText w:val="•"/>
      <w:lvlJc w:val="left"/>
      <w:pPr>
        <w:tabs>
          <w:tab w:val="num" w:pos="3600"/>
        </w:tabs>
        <w:ind w:left="3600" w:hanging="360"/>
      </w:pPr>
      <w:rPr>
        <w:rFonts w:ascii="Arial" w:hAnsi="Arial" w:hint="default"/>
      </w:rPr>
    </w:lvl>
    <w:lvl w:ilvl="5" w:tplc="C9986DE4" w:tentative="1">
      <w:start w:val="1"/>
      <w:numFmt w:val="bullet"/>
      <w:lvlText w:val="•"/>
      <w:lvlJc w:val="left"/>
      <w:pPr>
        <w:tabs>
          <w:tab w:val="num" w:pos="4320"/>
        </w:tabs>
        <w:ind w:left="4320" w:hanging="360"/>
      </w:pPr>
      <w:rPr>
        <w:rFonts w:ascii="Arial" w:hAnsi="Arial" w:hint="default"/>
      </w:rPr>
    </w:lvl>
    <w:lvl w:ilvl="6" w:tplc="44668FD4" w:tentative="1">
      <w:start w:val="1"/>
      <w:numFmt w:val="bullet"/>
      <w:lvlText w:val="•"/>
      <w:lvlJc w:val="left"/>
      <w:pPr>
        <w:tabs>
          <w:tab w:val="num" w:pos="5040"/>
        </w:tabs>
        <w:ind w:left="5040" w:hanging="360"/>
      </w:pPr>
      <w:rPr>
        <w:rFonts w:ascii="Arial" w:hAnsi="Arial" w:hint="default"/>
      </w:rPr>
    </w:lvl>
    <w:lvl w:ilvl="7" w:tplc="5E901CAC" w:tentative="1">
      <w:start w:val="1"/>
      <w:numFmt w:val="bullet"/>
      <w:lvlText w:val="•"/>
      <w:lvlJc w:val="left"/>
      <w:pPr>
        <w:tabs>
          <w:tab w:val="num" w:pos="5760"/>
        </w:tabs>
        <w:ind w:left="5760" w:hanging="360"/>
      </w:pPr>
      <w:rPr>
        <w:rFonts w:ascii="Arial" w:hAnsi="Arial" w:hint="default"/>
      </w:rPr>
    </w:lvl>
    <w:lvl w:ilvl="8" w:tplc="3B2091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343AC"/>
    <w:multiLevelType w:val="hybridMultilevel"/>
    <w:tmpl w:val="DB04E4E4"/>
    <w:lvl w:ilvl="0" w:tplc="94504230">
      <w:start w:val="1"/>
      <w:numFmt w:val="bullet"/>
      <w:lvlText w:val="–"/>
      <w:lvlJc w:val="left"/>
      <w:pPr>
        <w:tabs>
          <w:tab w:val="num" w:pos="720"/>
        </w:tabs>
        <w:ind w:left="720" w:hanging="360"/>
      </w:pPr>
      <w:rPr>
        <w:rFonts w:ascii="Arial" w:hAnsi="Arial" w:hint="default"/>
      </w:rPr>
    </w:lvl>
    <w:lvl w:ilvl="1" w:tplc="9AF67F4A">
      <w:start w:val="1"/>
      <w:numFmt w:val="bullet"/>
      <w:lvlText w:val="–"/>
      <w:lvlJc w:val="left"/>
      <w:pPr>
        <w:tabs>
          <w:tab w:val="num" w:pos="1440"/>
        </w:tabs>
        <w:ind w:left="1440" w:hanging="360"/>
      </w:pPr>
      <w:rPr>
        <w:rFonts w:ascii="Arial" w:hAnsi="Arial" w:hint="default"/>
      </w:rPr>
    </w:lvl>
    <w:lvl w:ilvl="2" w:tplc="DDD26666">
      <w:numFmt w:val="bullet"/>
      <w:lvlText w:val="•"/>
      <w:lvlJc w:val="left"/>
      <w:pPr>
        <w:tabs>
          <w:tab w:val="num" w:pos="2160"/>
        </w:tabs>
        <w:ind w:left="2160" w:hanging="360"/>
      </w:pPr>
      <w:rPr>
        <w:rFonts w:ascii="Arial" w:hAnsi="Arial" w:hint="default"/>
      </w:rPr>
    </w:lvl>
    <w:lvl w:ilvl="3" w:tplc="C494F3D6" w:tentative="1">
      <w:start w:val="1"/>
      <w:numFmt w:val="bullet"/>
      <w:lvlText w:val="–"/>
      <w:lvlJc w:val="left"/>
      <w:pPr>
        <w:tabs>
          <w:tab w:val="num" w:pos="2880"/>
        </w:tabs>
        <w:ind w:left="2880" w:hanging="360"/>
      </w:pPr>
      <w:rPr>
        <w:rFonts w:ascii="Arial" w:hAnsi="Arial" w:hint="default"/>
      </w:rPr>
    </w:lvl>
    <w:lvl w:ilvl="4" w:tplc="F51CDDE8" w:tentative="1">
      <w:start w:val="1"/>
      <w:numFmt w:val="bullet"/>
      <w:lvlText w:val="–"/>
      <w:lvlJc w:val="left"/>
      <w:pPr>
        <w:tabs>
          <w:tab w:val="num" w:pos="3600"/>
        </w:tabs>
        <w:ind w:left="3600" w:hanging="360"/>
      </w:pPr>
      <w:rPr>
        <w:rFonts w:ascii="Arial" w:hAnsi="Arial" w:hint="default"/>
      </w:rPr>
    </w:lvl>
    <w:lvl w:ilvl="5" w:tplc="B3704F4E" w:tentative="1">
      <w:start w:val="1"/>
      <w:numFmt w:val="bullet"/>
      <w:lvlText w:val="–"/>
      <w:lvlJc w:val="left"/>
      <w:pPr>
        <w:tabs>
          <w:tab w:val="num" w:pos="4320"/>
        </w:tabs>
        <w:ind w:left="4320" w:hanging="360"/>
      </w:pPr>
      <w:rPr>
        <w:rFonts w:ascii="Arial" w:hAnsi="Arial" w:hint="default"/>
      </w:rPr>
    </w:lvl>
    <w:lvl w:ilvl="6" w:tplc="D3A01F2E" w:tentative="1">
      <w:start w:val="1"/>
      <w:numFmt w:val="bullet"/>
      <w:lvlText w:val="–"/>
      <w:lvlJc w:val="left"/>
      <w:pPr>
        <w:tabs>
          <w:tab w:val="num" w:pos="5040"/>
        </w:tabs>
        <w:ind w:left="5040" w:hanging="360"/>
      </w:pPr>
      <w:rPr>
        <w:rFonts w:ascii="Arial" w:hAnsi="Arial" w:hint="default"/>
      </w:rPr>
    </w:lvl>
    <w:lvl w:ilvl="7" w:tplc="90243CCA" w:tentative="1">
      <w:start w:val="1"/>
      <w:numFmt w:val="bullet"/>
      <w:lvlText w:val="–"/>
      <w:lvlJc w:val="left"/>
      <w:pPr>
        <w:tabs>
          <w:tab w:val="num" w:pos="5760"/>
        </w:tabs>
        <w:ind w:left="5760" w:hanging="360"/>
      </w:pPr>
      <w:rPr>
        <w:rFonts w:ascii="Arial" w:hAnsi="Arial" w:hint="default"/>
      </w:rPr>
    </w:lvl>
    <w:lvl w:ilvl="8" w:tplc="70EC78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8650B33"/>
    <w:multiLevelType w:val="hybridMultilevel"/>
    <w:tmpl w:val="CC4E70E8"/>
    <w:lvl w:ilvl="0" w:tplc="06007598">
      <w:start w:val="1"/>
      <w:numFmt w:val="bullet"/>
      <w:lvlText w:val="•"/>
      <w:lvlJc w:val="left"/>
      <w:pPr>
        <w:tabs>
          <w:tab w:val="num" w:pos="720"/>
        </w:tabs>
        <w:ind w:left="720" w:hanging="360"/>
      </w:pPr>
      <w:rPr>
        <w:rFonts w:ascii="Arial" w:hAnsi="Arial" w:hint="default"/>
      </w:rPr>
    </w:lvl>
    <w:lvl w:ilvl="1" w:tplc="E5AA69C2" w:tentative="1">
      <w:start w:val="1"/>
      <w:numFmt w:val="bullet"/>
      <w:lvlText w:val="•"/>
      <w:lvlJc w:val="left"/>
      <w:pPr>
        <w:tabs>
          <w:tab w:val="num" w:pos="1440"/>
        </w:tabs>
        <w:ind w:left="1440" w:hanging="360"/>
      </w:pPr>
      <w:rPr>
        <w:rFonts w:ascii="Arial" w:hAnsi="Arial" w:hint="default"/>
      </w:rPr>
    </w:lvl>
    <w:lvl w:ilvl="2" w:tplc="A992CA90" w:tentative="1">
      <w:start w:val="1"/>
      <w:numFmt w:val="bullet"/>
      <w:lvlText w:val="•"/>
      <w:lvlJc w:val="left"/>
      <w:pPr>
        <w:tabs>
          <w:tab w:val="num" w:pos="2160"/>
        </w:tabs>
        <w:ind w:left="2160" w:hanging="360"/>
      </w:pPr>
      <w:rPr>
        <w:rFonts w:ascii="Arial" w:hAnsi="Arial" w:hint="default"/>
      </w:rPr>
    </w:lvl>
    <w:lvl w:ilvl="3" w:tplc="9A2AAB34" w:tentative="1">
      <w:start w:val="1"/>
      <w:numFmt w:val="bullet"/>
      <w:lvlText w:val="•"/>
      <w:lvlJc w:val="left"/>
      <w:pPr>
        <w:tabs>
          <w:tab w:val="num" w:pos="2880"/>
        </w:tabs>
        <w:ind w:left="2880" w:hanging="360"/>
      </w:pPr>
      <w:rPr>
        <w:rFonts w:ascii="Arial" w:hAnsi="Arial" w:hint="default"/>
      </w:rPr>
    </w:lvl>
    <w:lvl w:ilvl="4" w:tplc="5F3CE8CE" w:tentative="1">
      <w:start w:val="1"/>
      <w:numFmt w:val="bullet"/>
      <w:lvlText w:val="•"/>
      <w:lvlJc w:val="left"/>
      <w:pPr>
        <w:tabs>
          <w:tab w:val="num" w:pos="3600"/>
        </w:tabs>
        <w:ind w:left="3600" w:hanging="360"/>
      </w:pPr>
      <w:rPr>
        <w:rFonts w:ascii="Arial" w:hAnsi="Arial" w:hint="default"/>
      </w:rPr>
    </w:lvl>
    <w:lvl w:ilvl="5" w:tplc="D4762D52" w:tentative="1">
      <w:start w:val="1"/>
      <w:numFmt w:val="bullet"/>
      <w:lvlText w:val="•"/>
      <w:lvlJc w:val="left"/>
      <w:pPr>
        <w:tabs>
          <w:tab w:val="num" w:pos="4320"/>
        </w:tabs>
        <w:ind w:left="4320" w:hanging="360"/>
      </w:pPr>
      <w:rPr>
        <w:rFonts w:ascii="Arial" w:hAnsi="Arial" w:hint="default"/>
      </w:rPr>
    </w:lvl>
    <w:lvl w:ilvl="6" w:tplc="180AA424" w:tentative="1">
      <w:start w:val="1"/>
      <w:numFmt w:val="bullet"/>
      <w:lvlText w:val="•"/>
      <w:lvlJc w:val="left"/>
      <w:pPr>
        <w:tabs>
          <w:tab w:val="num" w:pos="5040"/>
        </w:tabs>
        <w:ind w:left="5040" w:hanging="360"/>
      </w:pPr>
      <w:rPr>
        <w:rFonts w:ascii="Arial" w:hAnsi="Arial" w:hint="default"/>
      </w:rPr>
    </w:lvl>
    <w:lvl w:ilvl="7" w:tplc="7F403B8C" w:tentative="1">
      <w:start w:val="1"/>
      <w:numFmt w:val="bullet"/>
      <w:lvlText w:val="•"/>
      <w:lvlJc w:val="left"/>
      <w:pPr>
        <w:tabs>
          <w:tab w:val="num" w:pos="5760"/>
        </w:tabs>
        <w:ind w:left="5760" w:hanging="360"/>
      </w:pPr>
      <w:rPr>
        <w:rFonts w:ascii="Arial" w:hAnsi="Arial" w:hint="default"/>
      </w:rPr>
    </w:lvl>
    <w:lvl w:ilvl="8" w:tplc="DEE219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92728"/>
    <w:multiLevelType w:val="hybridMultilevel"/>
    <w:tmpl w:val="CE6A3C74"/>
    <w:lvl w:ilvl="0" w:tplc="547EC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5F5AED"/>
    <w:multiLevelType w:val="hybridMultilevel"/>
    <w:tmpl w:val="131C73C8"/>
    <w:lvl w:ilvl="0" w:tplc="5DD2C988">
      <w:start w:val="1"/>
      <w:numFmt w:val="bullet"/>
      <w:lvlText w:val="•"/>
      <w:lvlJc w:val="left"/>
      <w:pPr>
        <w:tabs>
          <w:tab w:val="num" w:pos="360"/>
        </w:tabs>
        <w:ind w:left="360" w:hanging="360"/>
      </w:pPr>
      <w:rPr>
        <w:rFonts w:ascii="Arial" w:hAnsi="Arial" w:hint="default"/>
      </w:rPr>
    </w:lvl>
    <w:lvl w:ilvl="1" w:tplc="E9C86458">
      <w:numFmt w:val="bullet"/>
      <w:lvlText w:val="–"/>
      <w:lvlJc w:val="left"/>
      <w:pPr>
        <w:tabs>
          <w:tab w:val="num" w:pos="643"/>
        </w:tabs>
        <w:ind w:left="643" w:hanging="360"/>
      </w:pPr>
      <w:rPr>
        <w:rFonts w:ascii="Arial" w:hAnsi="Arial" w:hint="default"/>
      </w:rPr>
    </w:lvl>
    <w:lvl w:ilvl="2" w:tplc="F6B87D7E">
      <w:start w:val="1"/>
      <w:numFmt w:val="bullet"/>
      <w:lvlText w:val="•"/>
      <w:lvlJc w:val="left"/>
      <w:pPr>
        <w:tabs>
          <w:tab w:val="num" w:pos="1069"/>
        </w:tabs>
        <w:ind w:left="1069" w:hanging="360"/>
      </w:pPr>
      <w:rPr>
        <w:rFonts w:ascii="Arial" w:hAnsi="Arial" w:hint="default"/>
      </w:rPr>
    </w:lvl>
    <w:lvl w:ilvl="3" w:tplc="BB80BAAA">
      <w:start w:val="1"/>
      <w:numFmt w:val="bullet"/>
      <w:lvlText w:val="•"/>
      <w:lvlJc w:val="left"/>
      <w:pPr>
        <w:tabs>
          <w:tab w:val="num" w:pos="2520"/>
        </w:tabs>
        <w:ind w:left="2520" w:hanging="360"/>
      </w:pPr>
      <w:rPr>
        <w:rFonts w:ascii="Arial" w:hAnsi="Arial" w:hint="default"/>
      </w:rPr>
    </w:lvl>
    <w:lvl w:ilvl="4" w:tplc="88DCD430">
      <w:start w:val="1"/>
      <w:numFmt w:val="bullet"/>
      <w:lvlText w:val="•"/>
      <w:lvlJc w:val="left"/>
      <w:pPr>
        <w:tabs>
          <w:tab w:val="num" w:pos="3240"/>
        </w:tabs>
        <w:ind w:left="3240" w:hanging="360"/>
      </w:pPr>
      <w:rPr>
        <w:rFonts w:ascii="Arial" w:hAnsi="Arial" w:hint="default"/>
      </w:rPr>
    </w:lvl>
    <w:lvl w:ilvl="5" w:tplc="E7BC9638" w:tentative="1">
      <w:start w:val="1"/>
      <w:numFmt w:val="bullet"/>
      <w:lvlText w:val="•"/>
      <w:lvlJc w:val="left"/>
      <w:pPr>
        <w:tabs>
          <w:tab w:val="num" w:pos="3960"/>
        </w:tabs>
        <w:ind w:left="3960" w:hanging="360"/>
      </w:pPr>
      <w:rPr>
        <w:rFonts w:ascii="Arial" w:hAnsi="Arial" w:hint="default"/>
      </w:rPr>
    </w:lvl>
    <w:lvl w:ilvl="6" w:tplc="57E686B0" w:tentative="1">
      <w:start w:val="1"/>
      <w:numFmt w:val="bullet"/>
      <w:lvlText w:val="•"/>
      <w:lvlJc w:val="left"/>
      <w:pPr>
        <w:tabs>
          <w:tab w:val="num" w:pos="4680"/>
        </w:tabs>
        <w:ind w:left="4680" w:hanging="360"/>
      </w:pPr>
      <w:rPr>
        <w:rFonts w:ascii="Arial" w:hAnsi="Arial" w:hint="default"/>
      </w:rPr>
    </w:lvl>
    <w:lvl w:ilvl="7" w:tplc="9ED27792" w:tentative="1">
      <w:start w:val="1"/>
      <w:numFmt w:val="bullet"/>
      <w:lvlText w:val="•"/>
      <w:lvlJc w:val="left"/>
      <w:pPr>
        <w:tabs>
          <w:tab w:val="num" w:pos="5400"/>
        </w:tabs>
        <w:ind w:left="5400" w:hanging="360"/>
      </w:pPr>
      <w:rPr>
        <w:rFonts w:ascii="Arial" w:hAnsi="Arial" w:hint="default"/>
      </w:rPr>
    </w:lvl>
    <w:lvl w:ilvl="8" w:tplc="7D92CCE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82253D"/>
    <w:multiLevelType w:val="hybridMultilevel"/>
    <w:tmpl w:val="98A803F8"/>
    <w:lvl w:ilvl="0" w:tplc="83DE5A5E">
      <w:start w:val="1"/>
      <w:numFmt w:val="bullet"/>
      <w:lvlText w:val="•"/>
      <w:lvlJc w:val="left"/>
      <w:pPr>
        <w:tabs>
          <w:tab w:val="num" w:pos="720"/>
        </w:tabs>
        <w:ind w:left="720" w:hanging="360"/>
      </w:pPr>
      <w:rPr>
        <w:rFonts w:ascii="Arial" w:hAnsi="Arial" w:hint="default"/>
      </w:rPr>
    </w:lvl>
    <w:lvl w:ilvl="1" w:tplc="3AD8DD46">
      <w:numFmt w:val="bullet"/>
      <w:lvlText w:val="–"/>
      <w:lvlJc w:val="left"/>
      <w:pPr>
        <w:tabs>
          <w:tab w:val="num" w:pos="1440"/>
        </w:tabs>
        <w:ind w:left="1440" w:hanging="360"/>
      </w:pPr>
      <w:rPr>
        <w:rFonts w:ascii="Arial" w:hAnsi="Arial" w:hint="default"/>
      </w:rPr>
    </w:lvl>
    <w:lvl w:ilvl="2" w:tplc="61383B74">
      <w:numFmt w:val="bullet"/>
      <w:lvlText w:val="•"/>
      <w:lvlJc w:val="left"/>
      <w:pPr>
        <w:tabs>
          <w:tab w:val="num" w:pos="2160"/>
        </w:tabs>
        <w:ind w:left="2160" w:hanging="360"/>
      </w:pPr>
      <w:rPr>
        <w:rFonts w:ascii="Arial" w:hAnsi="Arial" w:hint="default"/>
      </w:rPr>
    </w:lvl>
    <w:lvl w:ilvl="3" w:tplc="19541A62">
      <w:numFmt w:val="bullet"/>
      <w:lvlText w:val="–"/>
      <w:lvlJc w:val="left"/>
      <w:pPr>
        <w:tabs>
          <w:tab w:val="num" w:pos="2880"/>
        </w:tabs>
        <w:ind w:left="2880" w:hanging="360"/>
      </w:pPr>
      <w:rPr>
        <w:rFonts w:ascii="Arial" w:hAnsi="Arial" w:hint="default"/>
      </w:rPr>
    </w:lvl>
    <w:lvl w:ilvl="4" w:tplc="6D500922">
      <w:numFmt w:val="bullet"/>
      <w:lvlText w:val="»"/>
      <w:lvlJc w:val="left"/>
      <w:pPr>
        <w:tabs>
          <w:tab w:val="num" w:pos="3600"/>
        </w:tabs>
        <w:ind w:left="3600" w:hanging="360"/>
      </w:pPr>
      <w:rPr>
        <w:rFonts w:ascii="Arial" w:hAnsi="Arial" w:hint="default"/>
      </w:rPr>
    </w:lvl>
    <w:lvl w:ilvl="5" w:tplc="BAD2B80C" w:tentative="1">
      <w:start w:val="1"/>
      <w:numFmt w:val="bullet"/>
      <w:lvlText w:val="•"/>
      <w:lvlJc w:val="left"/>
      <w:pPr>
        <w:tabs>
          <w:tab w:val="num" w:pos="4320"/>
        </w:tabs>
        <w:ind w:left="4320" w:hanging="360"/>
      </w:pPr>
      <w:rPr>
        <w:rFonts w:ascii="Arial" w:hAnsi="Arial" w:hint="default"/>
      </w:rPr>
    </w:lvl>
    <w:lvl w:ilvl="6" w:tplc="1470533C" w:tentative="1">
      <w:start w:val="1"/>
      <w:numFmt w:val="bullet"/>
      <w:lvlText w:val="•"/>
      <w:lvlJc w:val="left"/>
      <w:pPr>
        <w:tabs>
          <w:tab w:val="num" w:pos="5040"/>
        </w:tabs>
        <w:ind w:left="5040" w:hanging="360"/>
      </w:pPr>
      <w:rPr>
        <w:rFonts w:ascii="Arial" w:hAnsi="Arial" w:hint="default"/>
      </w:rPr>
    </w:lvl>
    <w:lvl w:ilvl="7" w:tplc="81C49A10" w:tentative="1">
      <w:start w:val="1"/>
      <w:numFmt w:val="bullet"/>
      <w:lvlText w:val="•"/>
      <w:lvlJc w:val="left"/>
      <w:pPr>
        <w:tabs>
          <w:tab w:val="num" w:pos="5760"/>
        </w:tabs>
        <w:ind w:left="5760" w:hanging="360"/>
      </w:pPr>
      <w:rPr>
        <w:rFonts w:ascii="Arial" w:hAnsi="Arial" w:hint="default"/>
      </w:rPr>
    </w:lvl>
    <w:lvl w:ilvl="8" w:tplc="024679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37364086"/>
    <w:multiLevelType w:val="hybridMultilevel"/>
    <w:tmpl w:val="44EA1422"/>
    <w:lvl w:ilvl="0" w:tplc="CDE2DCD2">
      <w:start w:val="1"/>
      <w:numFmt w:val="bullet"/>
      <w:lvlText w:val="•"/>
      <w:lvlJc w:val="left"/>
      <w:pPr>
        <w:tabs>
          <w:tab w:val="num" w:pos="720"/>
        </w:tabs>
        <w:ind w:left="720" w:hanging="360"/>
      </w:pPr>
      <w:rPr>
        <w:rFonts w:ascii="Arial" w:hAnsi="Arial" w:hint="default"/>
      </w:rPr>
    </w:lvl>
    <w:lvl w:ilvl="1" w:tplc="07BE598C">
      <w:numFmt w:val="bullet"/>
      <w:lvlText w:val="–"/>
      <w:lvlJc w:val="left"/>
      <w:pPr>
        <w:tabs>
          <w:tab w:val="num" w:pos="1440"/>
        </w:tabs>
        <w:ind w:left="1440" w:hanging="360"/>
      </w:pPr>
      <w:rPr>
        <w:rFonts w:ascii="Arial" w:hAnsi="Arial" w:hint="default"/>
      </w:rPr>
    </w:lvl>
    <w:lvl w:ilvl="2" w:tplc="DE2A8188">
      <w:numFmt w:val="bullet"/>
      <w:lvlText w:val="•"/>
      <w:lvlJc w:val="left"/>
      <w:pPr>
        <w:tabs>
          <w:tab w:val="num" w:pos="2160"/>
        </w:tabs>
        <w:ind w:left="2160" w:hanging="360"/>
      </w:pPr>
      <w:rPr>
        <w:rFonts w:ascii="Arial" w:hAnsi="Arial" w:hint="default"/>
      </w:rPr>
    </w:lvl>
    <w:lvl w:ilvl="3" w:tplc="D24415C4">
      <w:numFmt w:val="bullet"/>
      <w:lvlText w:val="–"/>
      <w:lvlJc w:val="left"/>
      <w:pPr>
        <w:tabs>
          <w:tab w:val="num" w:pos="2880"/>
        </w:tabs>
        <w:ind w:left="2880" w:hanging="360"/>
      </w:pPr>
      <w:rPr>
        <w:rFonts w:ascii="Arial" w:hAnsi="Arial" w:hint="default"/>
      </w:rPr>
    </w:lvl>
    <w:lvl w:ilvl="4" w:tplc="56AA4BA2">
      <w:numFmt w:val="bullet"/>
      <w:lvlText w:val="»"/>
      <w:lvlJc w:val="left"/>
      <w:pPr>
        <w:tabs>
          <w:tab w:val="num" w:pos="3600"/>
        </w:tabs>
        <w:ind w:left="3600" w:hanging="360"/>
      </w:pPr>
      <w:rPr>
        <w:rFonts w:ascii="Arial" w:hAnsi="Arial" w:hint="default"/>
      </w:rPr>
    </w:lvl>
    <w:lvl w:ilvl="5" w:tplc="035A1746" w:tentative="1">
      <w:start w:val="1"/>
      <w:numFmt w:val="bullet"/>
      <w:lvlText w:val="•"/>
      <w:lvlJc w:val="left"/>
      <w:pPr>
        <w:tabs>
          <w:tab w:val="num" w:pos="4320"/>
        </w:tabs>
        <w:ind w:left="4320" w:hanging="360"/>
      </w:pPr>
      <w:rPr>
        <w:rFonts w:ascii="Arial" w:hAnsi="Arial" w:hint="default"/>
      </w:rPr>
    </w:lvl>
    <w:lvl w:ilvl="6" w:tplc="219EFC56" w:tentative="1">
      <w:start w:val="1"/>
      <w:numFmt w:val="bullet"/>
      <w:lvlText w:val="•"/>
      <w:lvlJc w:val="left"/>
      <w:pPr>
        <w:tabs>
          <w:tab w:val="num" w:pos="5040"/>
        </w:tabs>
        <w:ind w:left="5040" w:hanging="360"/>
      </w:pPr>
      <w:rPr>
        <w:rFonts w:ascii="Arial" w:hAnsi="Arial" w:hint="default"/>
      </w:rPr>
    </w:lvl>
    <w:lvl w:ilvl="7" w:tplc="161C791A" w:tentative="1">
      <w:start w:val="1"/>
      <w:numFmt w:val="bullet"/>
      <w:lvlText w:val="•"/>
      <w:lvlJc w:val="left"/>
      <w:pPr>
        <w:tabs>
          <w:tab w:val="num" w:pos="5760"/>
        </w:tabs>
        <w:ind w:left="5760" w:hanging="360"/>
      </w:pPr>
      <w:rPr>
        <w:rFonts w:ascii="Arial" w:hAnsi="Arial" w:hint="default"/>
      </w:rPr>
    </w:lvl>
    <w:lvl w:ilvl="8" w:tplc="5C2C74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7241A5"/>
    <w:multiLevelType w:val="hybridMultilevel"/>
    <w:tmpl w:val="33269E1C"/>
    <w:lvl w:ilvl="0" w:tplc="27AE9210">
      <w:start w:val="1"/>
      <w:numFmt w:val="bullet"/>
      <w:lvlText w:val="–"/>
      <w:lvlJc w:val="left"/>
      <w:pPr>
        <w:tabs>
          <w:tab w:val="num" w:pos="720"/>
        </w:tabs>
        <w:ind w:left="720" w:hanging="360"/>
      </w:pPr>
      <w:rPr>
        <w:rFonts w:ascii="Arial" w:hAnsi="Arial" w:hint="default"/>
      </w:rPr>
    </w:lvl>
    <w:lvl w:ilvl="1" w:tplc="1B26D478">
      <w:start w:val="1"/>
      <w:numFmt w:val="bullet"/>
      <w:lvlText w:val="–"/>
      <w:lvlJc w:val="left"/>
      <w:pPr>
        <w:tabs>
          <w:tab w:val="num" w:pos="1440"/>
        </w:tabs>
        <w:ind w:left="1440" w:hanging="360"/>
      </w:pPr>
      <w:rPr>
        <w:rFonts w:ascii="Arial" w:hAnsi="Arial" w:hint="default"/>
      </w:rPr>
    </w:lvl>
    <w:lvl w:ilvl="2" w:tplc="986E34E4" w:tentative="1">
      <w:start w:val="1"/>
      <w:numFmt w:val="bullet"/>
      <w:lvlText w:val="–"/>
      <w:lvlJc w:val="left"/>
      <w:pPr>
        <w:tabs>
          <w:tab w:val="num" w:pos="2160"/>
        </w:tabs>
        <w:ind w:left="2160" w:hanging="360"/>
      </w:pPr>
      <w:rPr>
        <w:rFonts w:ascii="Arial" w:hAnsi="Arial" w:hint="default"/>
      </w:rPr>
    </w:lvl>
    <w:lvl w:ilvl="3" w:tplc="9F1EEB22" w:tentative="1">
      <w:start w:val="1"/>
      <w:numFmt w:val="bullet"/>
      <w:lvlText w:val="–"/>
      <w:lvlJc w:val="left"/>
      <w:pPr>
        <w:tabs>
          <w:tab w:val="num" w:pos="2880"/>
        </w:tabs>
        <w:ind w:left="2880" w:hanging="360"/>
      </w:pPr>
      <w:rPr>
        <w:rFonts w:ascii="Arial" w:hAnsi="Arial" w:hint="default"/>
      </w:rPr>
    </w:lvl>
    <w:lvl w:ilvl="4" w:tplc="0DF4B55E" w:tentative="1">
      <w:start w:val="1"/>
      <w:numFmt w:val="bullet"/>
      <w:lvlText w:val="–"/>
      <w:lvlJc w:val="left"/>
      <w:pPr>
        <w:tabs>
          <w:tab w:val="num" w:pos="3600"/>
        </w:tabs>
        <w:ind w:left="3600" w:hanging="360"/>
      </w:pPr>
      <w:rPr>
        <w:rFonts w:ascii="Arial" w:hAnsi="Arial" w:hint="default"/>
      </w:rPr>
    </w:lvl>
    <w:lvl w:ilvl="5" w:tplc="49A6E9D2" w:tentative="1">
      <w:start w:val="1"/>
      <w:numFmt w:val="bullet"/>
      <w:lvlText w:val="–"/>
      <w:lvlJc w:val="left"/>
      <w:pPr>
        <w:tabs>
          <w:tab w:val="num" w:pos="4320"/>
        </w:tabs>
        <w:ind w:left="4320" w:hanging="360"/>
      </w:pPr>
      <w:rPr>
        <w:rFonts w:ascii="Arial" w:hAnsi="Arial" w:hint="default"/>
      </w:rPr>
    </w:lvl>
    <w:lvl w:ilvl="6" w:tplc="DDC8E5D0" w:tentative="1">
      <w:start w:val="1"/>
      <w:numFmt w:val="bullet"/>
      <w:lvlText w:val="–"/>
      <w:lvlJc w:val="left"/>
      <w:pPr>
        <w:tabs>
          <w:tab w:val="num" w:pos="5040"/>
        </w:tabs>
        <w:ind w:left="5040" w:hanging="360"/>
      </w:pPr>
      <w:rPr>
        <w:rFonts w:ascii="Arial" w:hAnsi="Arial" w:hint="default"/>
      </w:rPr>
    </w:lvl>
    <w:lvl w:ilvl="7" w:tplc="F118ED06" w:tentative="1">
      <w:start w:val="1"/>
      <w:numFmt w:val="bullet"/>
      <w:lvlText w:val="–"/>
      <w:lvlJc w:val="left"/>
      <w:pPr>
        <w:tabs>
          <w:tab w:val="num" w:pos="5760"/>
        </w:tabs>
        <w:ind w:left="5760" w:hanging="360"/>
      </w:pPr>
      <w:rPr>
        <w:rFonts w:ascii="Arial" w:hAnsi="Arial" w:hint="default"/>
      </w:rPr>
    </w:lvl>
    <w:lvl w:ilvl="8" w:tplc="9482A5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00626C"/>
    <w:multiLevelType w:val="hybridMultilevel"/>
    <w:tmpl w:val="41220B74"/>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15:restartNumberingAfterBreak="0">
    <w:nsid w:val="55C407C7"/>
    <w:multiLevelType w:val="hybridMultilevel"/>
    <w:tmpl w:val="1230152E"/>
    <w:lvl w:ilvl="0" w:tplc="0409000B">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9" w15:restartNumberingAfterBreak="0">
    <w:nsid w:val="64834F6A"/>
    <w:multiLevelType w:val="hybridMultilevel"/>
    <w:tmpl w:val="C88C3270"/>
    <w:lvl w:ilvl="0" w:tplc="6DAE1166">
      <w:start w:val="1"/>
      <w:numFmt w:val="bullet"/>
      <w:lvlText w:val="•"/>
      <w:lvlJc w:val="left"/>
      <w:pPr>
        <w:tabs>
          <w:tab w:val="num" w:pos="720"/>
        </w:tabs>
        <w:ind w:left="720" w:hanging="360"/>
      </w:pPr>
      <w:rPr>
        <w:rFonts w:ascii="Arial" w:hAnsi="Arial" w:hint="default"/>
      </w:rPr>
    </w:lvl>
    <w:lvl w:ilvl="1" w:tplc="BD90AEAC" w:tentative="1">
      <w:start w:val="1"/>
      <w:numFmt w:val="bullet"/>
      <w:lvlText w:val="•"/>
      <w:lvlJc w:val="left"/>
      <w:pPr>
        <w:tabs>
          <w:tab w:val="num" w:pos="1440"/>
        </w:tabs>
        <w:ind w:left="1440" w:hanging="360"/>
      </w:pPr>
      <w:rPr>
        <w:rFonts w:ascii="Arial" w:hAnsi="Arial" w:hint="default"/>
      </w:rPr>
    </w:lvl>
    <w:lvl w:ilvl="2" w:tplc="803C05BA" w:tentative="1">
      <w:start w:val="1"/>
      <w:numFmt w:val="bullet"/>
      <w:lvlText w:val="•"/>
      <w:lvlJc w:val="left"/>
      <w:pPr>
        <w:tabs>
          <w:tab w:val="num" w:pos="2160"/>
        </w:tabs>
        <w:ind w:left="2160" w:hanging="360"/>
      </w:pPr>
      <w:rPr>
        <w:rFonts w:ascii="Arial" w:hAnsi="Arial" w:hint="default"/>
      </w:rPr>
    </w:lvl>
    <w:lvl w:ilvl="3" w:tplc="EEB2A420" w:tentative="1">
      <w:start w:val="1"/>
      <w:numFmt w:val="bullet"/>
      <w:lvlText w:val="•"/>
      <w:lvlJc w:val="left"/>
      <w:pPr>
        <w:tabs>
          <w:tab w:val="num" w:pos="2880"/>
        </w:tabs>
        <w:ind w:left="2880" w:hanging="360"/>
      </w:pPr>
      <w:rPr>
        <w:rFonts w:ascii="Arial" w:hAnsi="Arial" w:hint="default"/>
      </w:rPr>
    </w:lvl>
    <w:lvl w:ilvl="4" w:tplc="E7D6950A" w:tentative="1">
      <w:start w:val="1"/>
      <w:numFmt w:val="bullet"/>
      <w:lvlText w:val="•"/>
      <w:lvlJc w:val="left"/>
      <w:pPr>
        <w:tabs>
          <w:tab w:val="num" w:pos="3600"/>
        </w:tabs>
        <w:ind w:left="3600" w:hanging="360"/>
      </w:pPr>
      <w:rPr>
        <w:rFonts w:ascii="Arial" w:hAnsi="Arial" w:hint="default"/>
      </w:rPr>
    </w:lvl>
    <w:lvl w:ilvl="5" w:tplc="32429BDE" w:tentative="1">
      <w:start w:val="1"/>
      <w:numFmt w:val="bullet"/>
      <w:lvlText w:val="•"/>
      <w:lvlJc w:val="left"/>
      <w:pPr>
        <w:tabs>
          <w:tab w:val="num" w:pos="4320"/>
        </w:tabs>
        <w:ind w:left="4320" w:hanging="360"/>
      </w:pPr>
      <w:rPr>
        <w:rFonts w:ascii="Arial" w:hAnsi="Arial" w:hint="default"/>
      </w:rPr>
    </w:lvl>
    <w:lvl w:ilvl="6" w:tplc="1E5AD81A" w:tentative="1">
      <w:start w:val="1"/>
      <w:numFmt w:val="bullet"/>
      <w:lvlText w:val="•"/>
      <w:lvlJc w:val="left"/>
      <w:pPr>
        <w:tabs>
          <w:tab w:val="num" w:pos="5040"/>
        </w:tabs>
        <w:ind w:left="5040" w:hanging="360"/>
      </w:pPr>
      <w:rPr>
        <w:rFonts w:ascii="Arial" w:hAnsi="Arial" w:hint="default"/>
      </w:rPr>
    </w:lvl>
    <w:lvl w:ilvl="7" w:tplc="1102F6D2" w:tentative="1">
      <w:start w:val="1"/>
      <w:numFmt w:val="bullet"/>
      <w:lvlText w:val="•"/>
      <w:lvlJc w:val="left"/>
      <w:pPr>
        <w:tabs>
          <w:tab w:val="num" w:pos="5760"/>
        </w:tabs>
        <w:ind w:left="5760" w:hanging="360"/>
      </w:pPr>
      <w:rPr>
        <w:rFonts w:ascii="Arial" w:hAnsi="Arial" w:hint="default"/>
      </w:rPr>
    </w:lvl>
    <w:lvl w:ilvl="8" w:tplc="6CD80F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2" w15:restartNumberingAfterBreak="0">
    <w:nsid w:val="6D3E3FE9"/>
    <w:multiLevelType w:val="hybridMultilevel"/>
    <w:tmpl w:val="36687A96"/>
    <w:lvl w:ilvl="0" w:tplc="58541B66">
      <w:start w:val="1"/>
      <w:numFmt w:val="bullet"/>
      <w:lvlText w:val="•"/>
      <w:lvlJc w:val="left"/>
      <w:pPr>
        <w:tabs>
          <w:tab w:val="num" w:pos="720"/>
        </w:tabs>
        <w:ind w:left="720" w:hanging="360"/>
      </w:pPr>
      <w:rPr>
        <w:rFonts w:ascii="Arial" w:hAnsi="Arial" w:hint="default"/>
      </w:rPr>
    </w:lvl>
    <w:lvl w:ilvl="1" w:tplc="68169A88">
      <w:numFmt w:val="bullet"/>
      <w:lvlText w:val="–"/>
      <w:lvlJc w:val="left"/>
      <w:pPr>
        <w:tabs>
          <w:tab w:val="num" w:pos="1440"/>
        </w:tabs>
        <w:ind w:left="1440" w:hanging="360"/>
      </w:pPr>
      <w:rPr>
        <w:rFonts w:ascii="Arial" w:hAnsi="Arial" w:hint="default"/>
      </w:rPr>
    </w:lvl>
    <w:lvl w:ilvl="2" w:tplc="C11C0308">
      <w:numFmt w:val="bullet"/>
      <w:lvlText w:val="•"/>
      <w:lvlJc w:val="left"/>
      <w:pPr>
        <w:tabs>
          <w:tab w:val="num" w:pos="2160"/>
        </w:tabs>
        <w:ind w:left="2160" w:hanging="360"/>
      </w:pPr>
      <w:rPr>
        <w:rFonts w:ascii="Arial" w:hAnsi="Arial" w:hint="default"/>
      </w:rPr>
    </w:lvl>
    <w:lvl w:ilvl="3" w:tplc="899CA2C0" w:tentative="1">
      <w:start w:val="1"/>
      <w:numFmt w:val="bullet"/>
      <w:lvlText w:val="•"/>
      <w:lvlJc w:val="left"/>
      <w:pPr>
        <w:tabs>
          <w:tab w:val="num" w:pos="2880"/>
        </w:tabs>
        <w:ind w:left="2880" w:hanging="360"/>
      </w:pPr>
      <w:rPr>
        <w:rFonts w:ascii="Arial" w:hAnsi="Arial" w:hint="default"/>
      </w:rPr>
    </w:lvl>
    <w:lvl w:ilvl="4" w:tplc="10C47B8A" w:tentative="1">
      <w:start w:val="1"/>
      <w:numFmt w:val="bullet"/>
      <w:lvlText w:val="•"/>
      <w:lvlJc w:val="left"/>
      <w:pPr>
        <w:tabs>
          <w:tab w:val="num" w:pos="3600"/>
        </w:tabs>
        <w:ind w:left="3600" w:hanging="360"/>
      </w:pPr>
      <w:rPr>
        <w:rFonts w:ascii="Arial" w:hAnsi="Arial" w:hint="default"/>
      </w:rPr>
    </w:lvl>
    <w:lvl w:ilvl="5" w:tplc="E07A4D16" w:tentative="1">
      <w:start w:val="1"/>
      <w:numFmt w:val="bullet"/>
      <w:lvlText w:val="•"/>
      <w:lvlJc w:val="left"/>
      <w:pPr>
        <w:tabs>
          <w:tab w:val="num" w:pos="4320"/>
        </w:tabs>
        <w:ind w:left="4320" w:hanging="360"/>
      </w:pPr>
      <w:rPr>
        <w:rFonts w:ascii="Arial" w:hAnsi="Arial" w:hint="default"/>
      </w:rPr>
    </w:lvl>
    <w:lvl w:ilvl="6" w:tplc="A7CA90A8" w:tentative="1">
      <w:start w:val="1"/>
      <w:numFmt w:val="bullet"/>
      <w:lvlText w:val="•"/>
      <w:lvlJc w:val="left"/>
      <w:pPr>
        <w:tabs>
          <w:tab w:val="num" w:pos="5040"/>
        </w:tabs>
        <w:ind w:left="5040" w:hanging="360"/>
      </w:pPr>
      <w:rPr>
        <w:rFonts w:ascii="Arial" w:hAnsi="Arial" w:hint="default"/>
      </w:rPr>
    </w:lvl>
    <w:lvl w:ilvl="7" w:tplc="F0E65640" w:tentative="1">
      <w:start w:val="1"/>
      <w:numFmt w:val="bullet"/>
      <w:lvlText w:val="•"/>
      <w:lvlJc w:val="left"/>
      <w:pPr>
        <w:tabs>
          <w:tab w:val="num" w:pos="5760"/>
        </w:tabs>
        <w:ind w:left="5760" w:hanging="360"/>
      </w:pPr>
      <w:rPr>
        <w:rFonts w:ascii="Arial" w:hAnsi="Arial" w:hint="default"/>
      </w:rPr>
    </w:lvl>
    <w:lvl w:ilvl="8" w:tplc="52C6F26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6"/>
  </w:num>
  <w:num w:numId="3">
    <w:abstractNumId w:val="21"/>
  </w:num>
  <w:num w:numId="4">
    <w:abstractNumId w:val="15"/>
  </w:num>
  <w:num w:numId="5">
    <w:abstractNumId w:val="1"/>
  </w:num>
  <w:num w:numId="6">
    <w:abstractNumId w:val="8"/>
  </w:num>
  <w:num w:numId="7">
    <w:abstractNumId w:val="18"/>
  </w:num>
  <w:num w:numId="8">
    <w:abstractNumId w:val="22"/>
  </w:num>
  <w:num w:numId="9">
    <w:abstractNumId w:val="9"/>
  </w:num>
  <w:num w:numId="10">
    <w:abstractNumId w:val="17"/>
  </w:num>
  <w:num w:numId="11">
    <w:abstractNumId w:val="2"/>
  </w:num>
  <w:num w:numId="12">
    <w:abstractNumId w:val="3"/>
  </w:num>
  <w:num w:numId="13">
    <w:abstractNumId w:val="19"/>
  </w:num>
  <w:num w:numId="14">
    <w:abstractNumId w:val="5"/>
  </w:num>
  <w:num w:numId="15">
    <w:abstractNumId w:val="0"/>
  </w:num>
  <w:num w:numId="16">
    <w:abstractNumId w:val="11"/>
  </w:num>
  <w:num w:numId="17">
    <w:abstractNumId w:val="14"/>
  </w:num>
  <w:num w:numId="18">
    <w:abstractNumId w:val="10"/>
  </w:num>
  <w:num w:numId="19">
    <w:abstractNumId w:val="12"/>
  </w:num>
  <w:num w:numId="20">
    <w:abstractNumId w:val="20"/>
  </w:num>
  <w:num w:numId="21">
    <w:abstractNumId w:val="13"/>
  </w:num>
  <w:num w:numId="22">
    <w:abstractNumId w:val="7"/>
  </w:num>
  <w:num w:numId="23">
    <w:abstractNumId w:val="12"/>
  </w:num>
  <w:num w:numId="2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B61"/>
    <w:rsid w:val="00002BFB"/>
    <w:rsid w:val="0000400F"/>
    <w:rsid w:val="00005BA8"/>
    <w:rsid w:val="000111B2"/>
    <w:rsid w:val="00011B9C"/>
    <w:rsid w:val="00012376"/>
    <w:rsid w:val="00014B1E"/>
    <w:rsid w:val="00015EA9"/>
    <w:rsid w:val="000168F9"/>
    <w:rsid w:val="00016BE3"/>
    <w:rsid w:val="00016DFC"/>
    <w:rsid w:val="00017F16"/>
    <w:rsid w:val="000201B5"/>
    <w:rsid w:val="000204D8"/>
    <w:rsid w:val="000216D2"/>
    <w:rsid w:val="00022151"/>
    <w:rsid w:val="00022539"/>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5BEC"/>
    <w:rsid w:val="00036A3E"/>
    <w:rsid w:val="00037054"/>
    <w:rsid w:val="00037358"/>
    <w:rsid w:val="00040283"/>
    <w:rsid w:val="0004040E"/>
    <w:rsid w:val="0004084A"/>
    <w:rsid w:val="00042D3B"/>
    <w:rsid w:val="00042D92"/>
    <w:rsid w:val="000438BE"/>
    <w:rsid w:val="00044AC1"/>
    <w:rsid w:val="0004585C"/>
    <w:rsid w:val="00046A41"/>
    <w:rsid w:val="00046D4D"/>
    <w:rsid w:val="00047088"/>
    <w:rsid w:val="00047547"/>
    <w:rsid w:val="00047697"/>
    <w:rsid w:val="000537D7"/>
    <w:rsid w:val="00053DBD"/>
    <w:rsid w:val="000559D1"/>
    <w:rsid w:val="00056808"/>
    <w:rsid w:val="00057D33"/>
    <w:rsid w:val="00057FAD"/>
    <w:rsid w:val="000615EF"/>
    <w:rsid w:val="00061A99"/>
    <w:rsid w:val="0006346C"/>
    <w:rsid w:val="00064864"/>
    <w:rsid w:val="00064CD8"/>
    <w:rsid w:val="0006506D"/>
    <w:rsid w:val="00065CE2"/>
    <w:rsid w:val="000678F9"/>
    <w:rsid w:val="00067FBE"/>
    <w:rsid w:val="000703C7"/>
    <w:rsid w:val="0007376E"/>
    <w:rsid w:val="00074017"/>
    <w:rsid w:val="000740E2"/>
    <w:rsid w:val="000749D1"/>
    <w:rsid w:val="00075328"/>
    <w:rsid w:val="000762C9"/>
    <w:rsid w:val="00076984"/>
    <w:rsid w:val="000779ED"/>
    <w:rsid w:val="00083678"/>
    <w:rsid w:val="00084CF0"/>
    <w:rsid w:val="000857E5"/>
    <w:rsid w:val="000858F0"/>
    <w:rsid w:val="0008590E"/>
    <w:rsid w:val="00085E6F"/>
    <w:rsid w:val="00085F1D"/>
    <w:rsid w:val="00086797"/>
    <w:rsid w:val="00087168"/>
    <w:rsid w:val="00090027"/>
    <w:rsid w:val="00090728"/>
    <w:rsid w:val="000913C8"/>
    <w:rsid w:val="00091B2B"/>
    <w:rsid w:val="00091C46"/>
    <w:rsid w:val="0009264E"/>
    <w:rsid w:val="00092752"/>
    <w:rsid w:val="00094521"/>
    <w:rsid w:val="00094AEF"/>
    <w:rsid w:val="00094E71"/>
    <w:rsid w:val="0009505F"/>
    <w:rsid w:val="000954A1"/>
    <w:rsid w:val="00096E6A"/>
    <w:rsid w:val="000970B6"/>
    <w:rsid w:val="000A152F"/>
    <w:rsid w:val="000A4FD3"/>
    <w:rsid w:val="000A513A"/>
    <w:rsid w:val="000A5885"/>
    <w:rsid w:val="000A7C6B"/>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EE2"/>
    <w:rsid w:val="000D0676"/>
    <w:rsid w:val="000D0F51"/>
    <w:rsid w:val="000D135F"/>
    <w:rsid w:val="000D2C25"/>
    <w:rsid w:val="000D3FCD"/>
    <w:rsid w:val="000D46CC"/>
    <w:rsid w:val="000D564A"/>
    <w:rsid w:val="000D5B1C"/>
    <w:rsid w:val="000D5E44"/>
    <w:rsid w:val="000D66A6"/>
    <w:rsid w:val="000D726A"/>
    <w:rsid w:val="000E0803"/>
    <w:rsid w:val="000E08C1"/>
    <w:rsid w:val="000E1478"/>
    <w:rsid w:val="000E16EE"/>
    <w:rsid w:val="000E2379"/>
    <w:rsid w:val="000E2607"/>
    <w:rsid w:val="000E3769"/>
    <w:rsid w:val="000E3F58"/>
    <w:rsid w:val="000E3FE7"/>
    <w:rsid w:val="000E5344"/>
    <w:rsid w:val="000E58B1"/>
    <w:rsid w:val="000E5966"/>
    <w:rsid w:val="000E5A5F"/>
    <w:rsid w:val="000E6BEC"/>
    <w:rsid w:val="000E7146"/>
    <w:rsid w:val="000E7561"/>
    <w:rsid w:val="000E758A"/>
    <w:rsid w:val="000E7930"/>
    <w:rsid w:val="000F0AB8"/>
    <w:rsid w:val="000F0F0B"/>
    <w:rsid w:val="000F1DB8"/>
    <w:rsid w:val="000F28F4"/>
    <w:rsid w:val="000F2F16"/>
    <w:rsid w:val="000F4C12"/>
    <w:rsid w:val="000F5F4A"/>
    <w:rsid w:val="000F61DC"/>
    <w:rsid w:val="000F72FE"/>
    <w:rsid w:val="0010128C"/>
    <w:rsid w:val="0010184F"/>
    <w:rsid w:val="001020F4"/>
    <w:rsid w:val="00102D64"/>
    <w:rsid w:val="00103631"/>
    <w:rsid w:val="00103C4F"/>
    <w:rsid w:val="0010459D"/>
    <w:rsid w:val="00104F6F"/>
    <w:rsid w:val="00105105"/>
    <w:rsid w:val="00105D8E"/>
    <w:rsid w:val="00106725"/>
    <w:rsid w:val="00106A0A"/>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DC3"/>
    <w:rsid w:val="001418C6"/>
    <w:rsid w:val="0014199F"/>
    <w:rsid w:val="00141BC5"/>
    <w:rsid w:val="00142A78"/>
    <w:rsid w:val="001437C0"/>
    <w:rsid w:val="001443AA"/>
    <w:rsid w:val="001462D2"/>
    <w:rsid w:val="001465F3"/>
    <w:rsid w:val="00146FBA"/>
    <w:rsid w:val="00150C6B"/>
    <w:rsid w:val="00150D74"/>
    <w:rsid w:val="001525B5"/>
    <w:rsid w:val="00154903"/>
    <w:rsid w:val="00155BB8"/>
    <w:rsid w:val="0015648B"/>
    <w:rsid w:val="00157D19"/>
    <w:rsid w:val="001608CB"/>
    <w:rsid w:val="00160B9B"/>
    <w:rsid w:val="00161213"/>
    <w:rsid w:val="0016194C"/>
    <w:rsid w:val="0016282F"/>
    <w:rsid w:val="001635F5"/>
    <w:rsid w:val="001639FC"/>
    <w:rsid w:val="00163D81"/>
    <w:rsid w:val="00165360"/>
    <w:rsid w:val="00165D5C"/>
    <w:rsid w:val="00165E24"/>
    <w:rsid w:val="0016622B"/>
    <w:rsid w:val="00170C58"/>
    <w:rsid w:val="0017147B"/>
    <w:rsid w:val="00171487"/>
    <w:rsid w:val="00172360"/>
    <w:rsid w:val="00172914"/>
    <w:rsid w:val="00173DEB"/>
    <w:rsid w:val="0017408D"/>
    <w:rsid w:val="001743A3"/>
    <w:rsid w:val="00175F99"/>
    <w:rsid w:val="00176025"/>
    <w:rsid w:val="00176207"/>
    <w:rsid w:val="001764B4"/>
    <w:rsid w:val="0017672E"/>
    <w:rsid w:val="00176FD1"/>
    <w:rsid w:val="00177636"/>
    <w:rsid w:val="0017773C"/>
    <w:rsid w:val="001816A4"/>
    <w:rsid w:val="00182ADE"/>
    <w:rsid w:val="0018321C"/>
    <w:rsid w:val="0018405E"/>
    <w:rsid w:val="00184E21"/>
    <w:rsid w:val="00184EB8"/>
    <w:rsid w:val="001853EC"/>
    <w:rsid w:val="0018582F"/>
    <w:rsid w:val="00187268"/>
    <w:rsid w:val="00187D13"/>
    <w:rsid w:val="00187DE3"/>
    <w:rsid w:val="0019032F"/>
    <w:rsid w:val="001908D0"/>
    <w:rsid w:val="00190BD2"/>
    <w:rsid w:val="00190D15"/>
    <w:rsid w:val="00191C83"/>
    <w:rsid w:val="00191D98"/>
    <w:rsid w:val="00191E88"/>
    <w:rsid w:val="00192164"/>
    <w:rsid w:val="00193B2E"/>
    <w:rsid w:val="001950D4"/>
    <w:rsid w:val="00195665"/>
    <w:rsid w:val="001956D7"/>
    <w:rsid w:val="00195AEC"/>
    <w:rsid w:val="00195F0C"/>
    <w:rsid w:val="00197165"/>
    <w:rsid w:val="001A00E2"/>
    <w:rsid w:val="001A0A84"/>
    <w:rsid w:val="001A212E"/>
    <w:rsid w:val="001A3009"/>
    <w:rsid w:val="001A51A3"/>
    <w:rsid w:val="001A5913"/>
    <w:rsid w:val="001A5C07"/>
    <w:rsid w:val="001A5E14"/>
    <w:rsid w:val="001A601C"/>
    <w:rsid w:val="001A7DFC"/>
    <w:rsid w:val="001B1F1B"/>
    <w:rsid w:val="001B2DE4"/>
    <w:rsid w:val="001B5879"/>
    <w:rsid w:val="001B7940"/>
    <w:rsid w:val="001B7E2E"/>
    <w:rsid w:val="001C0696"/>
    <w:rsid w:val="001C08C4"/>
    <w:rsid w:val="001C1475"/>
    <w:rsid w:val="001C1E0D"/>
    <w:rsid w:val="001C2C7A"/>
    <w:rsid w:val="001C35DD"/>
    <w:rsid w:val="001C5F61"/>
    <w:rsid w:val="001C64C9"/>
    <w:rsid w:val="001C71D5"/>
    <w:rsid w:val="001C74D2"/>
    <w:rsid w:val="001C7A38"/>
    <w:rsid w:val="001C7FE3"/>
    <w:rsid w:val="001D1198"/>
    <w:rsid w:val="001D1846"/>
    <w:rsid w:val="001D298D"/>
    <w:rsid w:val="001D4365"/>
    <w:rsid w:val="001D49CD"/>
    <w:rsid w:val="001D4DC6"/>
    <w:rsid w:val="001D517A"/>
    <w:rsid w:val="001D557F"/>
    <w:rsid w:val="001D5CA6"/>
    <w:rsid w:val="001D6D00"/>
    <w:rsid w:val="001E1B09"/>
    <w:rsid w:val="001E2E77"/>
    <w:rsid w:val="001E3D94"/>
    <w:rsid w:val="001E4E10"/>
    <w:rsid w:val="001E527C"/>
    <w:rsid w:val="001E606D"/>
    <w:rsid w:val="001E7D4E"/>
    <w:rsid w:val="001F0030"/>
    <w:rsid w:val="001F02DE"/>
    <w:rsid w:val="001F07D9"/>
    <w:rsid w:val="001F33FA"/>
    <w:rsid w:val="001F35E7"/>
    <w:rsid w:val="001F40D8"/>
    <w:rsid w:val="001F4E0E"/>
    <w:rsid w:val="001F523C"/>
    <w:rsid w:val="001F57F8"/>
    <w:rsid w:val="001F6E68"/>
    <w:rsid w:val="001F7301"/>
    <w:rsid w:val="001F76B0"/>
    <w:rsid w:val="00200EEC"/>
    <w:rsid w:val="002035C0"/>
    <w:rsid w:val="00207D59"/>
    <w:rsid w:val="0021100A"/>
    <w:rsid w:val="002126EB"/>
    <w:rsid w:val="002140DC"/>
    <w:rsid w:val="002145DD"/>
    <w:rsid w:val="00215E77"/>
    <w:rsid w:val="0021660C"/>
    <w:rsid w:val="00217554"/>
    <w:rsid w:val="002178D3"/>
    <w:rsid w:val="00223FEE"/>
    <w:rsid w:val="00224AB4"/>
    <w:rsid w:val="00224C49"/>
    <w:rsid w:val="002257E3"/>
    <w:rsid w:val="00226833"/>
    <w:rsid w:val="00226A6A"/>
    <w:rsid w:val="00226C69"/>
    <w:rsid w:val="00230F18"/>
    <w:rsid w:val="00232B32"/>
    <w:rsid w:val="00232C98"/>
    <w:rsid w:val="0023388C"/>
    <w:rsid w:val="002339B7"/>
    <w:rsid w:val="00233DB9"/>
    <w:rsid w:val="002350DB"/>
    <w:rsid w:val="00235F04"/>
    <w:rsid w:val="0023622F"/>
    <w:rsid w:val="002366C0"/>
    <w:rsid w:val="002377E6"/>
    <w:rsid w:val="00237F14"/>
    <w:rsid w:val="00237FE0"/>
    <w:rsid w:val="002402BB"/>
    <w:rsid w:val="0024101B"/>
    <w:rsid w:val="002423ED"/>
    <w:rsid w:val="00242603"/>
    <w:rsid w:val="002447B7"/>
    <w:rsid w:val="00245AB2"/>
    <w:rsid w:val="00246EFE"/>
    <w:rsid w:val="00250F51"/>
    <w:rsid w:val="00251050"/>
    <w:rsid w:val="00252555"/>
    <w:rsid w:val="00253762"/>
    <w:rsid w:val="00253A58"/>
    <w:rsid w:val="00254939"/>
    <w:rsid w:val="00254CEF"/>
    <w:rsid w:val="002550C2"/>
    <w:rsid w:val="0025729D"/>
    <w:rsid w:val="0026002F"/>
    <w:rsid w:val="00260EB3"/>
    <w:rsid w:val="00262242"/>
    <w:rsid w:val="00262ABE"/>
    <w:rsid w:val="00263946"/>
    <w:rsid w:val="00263D24"/>
    <w:rsid w:val="002670C1"/>
    <w:rsid w:val="00267270"/>
    <w:rsid w:val="002673B6"/>
    <w:rsid w:val="00267C82"/>
    <w:rsid w:val="00271FAD"/>
    <w:rsid w:val="0027310B"/>
    <w:rsid w:val="0027368A"/>
    <w:rsid w:val="002741F9"/>
    <w:rsid w:val="00274E90"/>
    <w:rsid w:val="00275295"/>
    <w:rsid w:val="002757C5"/>
    <w:rsid w:val="00275E46"/>
    <w:rsid w:val="002809D0"/>
    <w:rsid w:val="0028232D"/>
    <w:rsid w:val="00282B56"/>
    <w:rsid w:val="00283B9E"/>
    <w:rsid w:val="002841DD"/>
    <w:rsid w:val="00284A5F"/>
    <w:rsid w:val="00285629"/>
    <w:rsid w:val="00285D61"/>
    <w:rsid w:val="00286B1A"/>
    <w:rsid w:val="00287575"/>
    <w:rsid w:val="00287EC8"/>
    <w:rsid w:val="002910A3"/>
    <w:rsid w:val="00291D35"/>
    <w:rsid w:val="00291ECF"/>
    <w:rsid w:val="0029223E"/>
    <w:rsid w:val="002928E6"/>
    <w:rsid w:val="00293972"/>
    <w:rsid w:val="00294CCF"/>
    <w:rsid w:val="00294F59"/>
    <w:rsid w:val="002950D5"/>
    <w:rsid w:val="002955F4"/>
    <w:rsid w:val="0029590F"/>
    <w:rsid w:val="00296109"/>
    <w:rsid w:val="00297729"/>
    <w:rsid w:val="002A170A"/>
    <w:rsid w:val="002A1873"/>
    <w:rsid w:val="002A1BE9"/>
    <w:rsid w:val="002A1BF1"/>
    <w:rsid w:val="002A401D"/>
    <w:rsid w:val="002A41E5"/>
    <w:rsid w:val="002A604A"/>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2ADF"/>
    <w:rsid w:val="002D38C6"/>
    <w:rsid w:val="002D4C75"/>
    <w:rsid w:val="002D7474"/>
    <w:rsid w:val="002D7BEF"/>
    <w:rsid w:val="002D7F55"/>
    <w:rsid w:val="002E0276"/>
    <w:rsid w:val="002E09F2"/>
    <w:rsid w:val="002E143F"/>
    <w:rsid w:val="002E14C2"/>
    <w:rsid w:val="002E1F27"/>
    <w:rsid w:val="002E1FC1"/>
    <w:rsid w:val="002E3363"/>
    <w:rsid w:val="002E351D"/>
    <w:rsid w:val="002E3ABA"/>
    <w:rsid w:val="002E46C4"/>
    <w:rsid w:val="002E61B5"/>
    <w:rsid w:val="002E70D7"/>
    <w:rsid w:val="002F2473"/>
    <w:rsid w:val="002F2B27"/>
    <w:rsid w:val="002F2B43"/>
    <w:rsid w:val="002F2D43"/>
    <w:rsid w:val="002F2D71"/>
    <w:rsid w:val="002F4660"/>
    <w:rsid w:val="002F565E"/>
    <w:rsid w:val="002F62E2"/>
    <w:rsid w:val="002F644E"/>
    <w:rsid w:val="002F6A87"/>
    <w:rsid w:val="002F7632"/>
    <w:rsid w:val="003003CB"/>
    <w:rsid w:val="003005B9"/>
    <w:rsid w:val="003005D5"/>
    <w:rsid w:val="0030081A"/>
    <w:rsid w:val="00300A17"/>
    <w:rsid w:val="00301B7D"/>
    <w:rsid w:val="00302227"/>
    <w:rsid w:val="00302536"/>
    <w:rsid w:val="003029FD"/>
    <w:rsid w:val="00302B27"/>
    <w:rsid w:val="00302B4D"/>
    <w:rsid w:val="00303A73"/>
    <w:rsid w:val="003045FC"/>
    <w:rsid w:val="00304F21"/>
    <w:rsid w:val="00305449"/>
    <w:rsid w:val="003066AD"/>
    <w:rsid w:val="0031131E"/>
    <w:rsid w:val="003115B2"/>
    <w:rsid w:val="00311D66"/>
    <w:rsid w:val="003126CF"/>
    <w:rsid w:val="00314FCA"/>
    <w:rsid w:val="0031529E"/>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00B"/>
    <w:rsid w:val="00326676"/>
    <w:rsid w:val="0032687C"/>
    <w:rsid w:val="003271DF"/>
    <w:rsid w:val="0032752D"/>
    <w:rsid w:val="00331019"/>
    <w:rsid w:val="00331234"/>
    <w:rsid w:val="00332E59"/>
    <w:rsid w:val="003338E2"/>
    <w:rsid w:val="003363FC"/>
    <w:rsid w:val="003366D8"/>
    <w:rsid w:val="00336CC3"/>
    <w:rsid w:val="0033760A"/>
    <w:rsid w:val="00337AE9"/>
    <w:rsid w:val="003414B9"/>
    <w:rsid w:val="00341AE0"/>
    <w:rsid w:val="00342420"/>
    <w:rsid w:val="0034295F"/>
    <w:rsid w:val="003434E7"/>
    <w:rsid w:val="0034386E"/>
    <w:rsid w:val="003455D7"/>
    <w:rsid w:val="0034590F"/>
    <w:rsid w:val="0034677A"/>
    <w:rsid w:val="003502B1"/>
    <w:rsid w:val="00350EA6"/>
    <w:rsid w:val="003512BA"/>
    <w:rsid w:val="00352BB4"/>
    <w:rsid w:val="00352FCD"/>
    <w:rsid w:val="003542B1"/>
    <w:rsid w:val="003561D6"/>
    <w:rsid w:val="00357B0E"/>
    <w:rsid w:val="00357F7F"/>
    <w:rsid w:val="00361285"/>
    <w:rsid w:val="0036147F"/>
    <w:rsid w:val="00361871"/>
    <w:rsid w:val="00362158"/>
    <w:rsid w:val="0036260B"/>
    <w:rsid w:val="003636A9"/>
    <w:rsid w:val="00365A62"/>
    <w:rsid w:val="00366678"/>
    <w:rsid w:val="00367174"/>
    <w:rsid w:val="003675F4"/>
    <w:rsid w:val="003678D9"/>
    <w:rsid w:val="00367E25"/>
    <w:rsid w:val="00367FB8"/>
    <w:rsid w:val="00371C5B"/>
    <w:rsid w:val="00372800"/>
    <w:rsid w:val="00373399"/>
    <w:rsid w:val="00373C98"/>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E9"/>
    <w:rsid w:val="003910CC"/>
    <w:rsid w:val="00391361"/>
    <w:rsid w:val="0039148D"/>
    <w:rsid w:val="003917FF"/>
    <w:rsid w:val="0039191F"/>
    <w:rsid w:val="00392386"/>
    <w:rsid w:val="00395621"/>
    <w:rsid w:val="003973AF"/>
    <w:rsid w:val="00397CFE"/>
    <w:rsid w:val="003A0894"/>
    <w:rsid w:val="003A1AC4"/>
    <w:rsid w:val="003A1B63"/>
    <w:rsid w:val="003A1F78"/>
    <w:rsid w:val="003A2C2E"/>
    <w:rsid w:val="003A302D"/>
    <w:rsid w:val="003A41C6"/>
    <w:rsid w:val="003A435A"/>
    <w:rsid w:val="003A502C"/>
    <w:rsid w:val="003A6037"/>
    <w:rsid w:val="003A6693"/>
    <w:rsid w:val="003A7B06"/>
    <w:rsid w:val="003A7BAE"/>
    <w:rsid w:val="003B05B0"/>
    <w:rsid w:val="003B0AB3"/>
    <w:rsid w:val="003B2619"/>
    <w:rsid w:val="003B3F52"/>
    <w:rsid w:val="003B41BD"/>
    <w:rsid w:val="003B46D3"/>
    <w:rsid w:val="003B4B28"/>
    <w:rsid w:val="003B4CB7"/>
    <w:rsid w:val="003B5441"/>
    <w:rsid w:val="003B6D0F"/>
    <w:rsid w:val="003C176D"/>
    <w:rsid w:val="003C277B"/>
    <w:rsid w:val="003C4403"/>
    <w:rsid w:val="003C4F17"/>
    <w:rsid w:val="003C50F9"/>
    <w:rsid w:val="003C6281"/>
    <w:rsid w:val="003D0372"/>
    <w:rsid w:val="003D4B01"/>
    <w:rsid w:val="003D5405"/>
    <w:rsid w:val="003D7650"/>
    <w:rsid w:val="003D7DC2"/>
    <w:rsid w:val="003E0C1C"/>
    <w:rsid w:val="003E190A"/>
    <w:rsid w:val="003E1E13"/>
    <w:rsid w:val="003E24E8"/>
    <w:rsid w:val="003E2770"/>
    <w:rsid w:val="003E7592"/>
    <w:rsid w:val="003F1589"/>
    <w:rsid w:val="003F20B3"/>
    <w:rsid w:val="003F3670"/>
    <w:rsid w:val="003F3BDF"/>
    <w:rsid w:val="003F4786"/>
    <w:rsid w:val="003F5251"/>
    <w:rsid w:val="003F62AB"/>
    <w:rsid w:val="003F6BFE"/>
    <w:rsid w:val="004009F7"/>
    <w:rsid w:val="004018EB"/>
    <w:rsid w:val="00401B4C"/>
    <w:rsid w:val="004025D6"/>
    <w:rsid w:val="004043BD"/>
    <w:rsid w:val="004047B3"/>
    <w:rsid w:val="00404A2B"/>
    <w:rsid w:val="00404C71"/>
    <w:rsid w:val="0040612C"/>
    <w:rsid w:val="00406637"/>
    <w:rsid w:val="004107B1"/>
    <w:rsid w:val="00411A7B"/>
    <w:rsid w:val="004135D9"/>
    <w:rsid w:val="0041590C"/>
    <w:rsid w:val="00416A93"/>
    <w:rsid w:val="00416DE6"/>
    <w:rsid w:val="00416ED9"/>
    <w:rsid w:val="00420952"/>
    <w:rsid w:val="00421462"/>
    <w:rsid w:val="00421632"/>
    <w:rsid w:val="00421C6F"/>
    <w:rsid w:val="0042264E"/>
    <w:rsid w:val="00423580"/>
    <w:rsid w:val="00423EFD"/>
    <w:rsid w:val="00424155"/>
    <w:rsid w:val="00424802"/>
    <w:rsid w:val="0042598D"/>
    <w:rsid w:val="00425E4B"/>
    <w:rsid w:val="00426189"/>
    <w:rsid w:val="0042657D"/>
    <w:rsid w:val="00427649"/>
    <w:rsid w:val="004305B8"/>
    <w:rsid w:val="004315AF"/>
    <w:rsid w:val="004316B6"/>
    <w:rsid w:val="0043389B"/>
    <w:rsid w:val="00433EFB"/>
    <w:rsid w:val="00434C4B"/>
    <w:rsid w:val="0043704E"/>
    <w:rsid w:val="0043717E"/>
    <w:rsid w:val="00443E6C"/>
    <w:rsid w:val="00443EF6"/>
    <w:rsid w:val="00444550"/>
    <w:rsid w:val="004451FB"/>
    <w:rsid w:val="00445F8C"/>
    <w:rsid w:val="00446F2A"/>
    <w:rsid w:val="00447E58"/>
    <w:rsid w:val="00451375"/>
    <w:rsid w:val="00451659"/>
    <w:rsid w:val="004517F8"/>
    <w:rsid w:val="00452A9E"/>
    <w:rsid w:val="00453A3C"/>
    <w:rsid w:val="00453B21"/>
    <w:rsid w:val="00454D97"/>
    <w:rsid w:val="00455159"/>
    <w:rsid w:val="00455646"/>
    <w:rsid w:val="004561E4"/>
    <w:rsid w:val="00456585"/>
    <w:rsid w:val="00456F53"/>
    <w:rsid w:val="00460F70"/>
    <w:rsid w:val="00460F86"/>
    <w:rsid w:val="0046106E"/>
    <w:rsid w:val="004619C4"/>
    <w:rsid w:val="0046347C"/>
    <w:rsid w:val="00463623"/>
    <w:rsid w:val="004658F6"/>
    <w:rsid w:val="00466849"/>
    <w:rsid w:val="00466925"/>
    <w:rsid w:val="0046698A"/>
    <w:rsid w:val="00467532"/>
    <w:rsid w:val="00467597"/>
    <w:rsid w:val="0047028C"/>
    <w:rsid w:val="00470A7C"/>
    <w:rsid w:val="004712B2"/>
    <w:rsid w:val="00471D57"/>
    <w:rsid w:val="00471E13"/>
    <w:rsid w:val="0047202B"/>
    <w:rsid w:val="00473FDC"/>
    <w:rsid w:val="00476393"/>
    <w:rsid w:val="0047717B"/>
    <w:rsid w:val="00480754"/>
    <w:rsid w:val="00481726"/>
    <w:rsid w:val="00481F7A"/>
    <w:rsid w:val="00485628"/>
    <w:rsid w:val="0048597E"/>
    <w:rsid w:val="00485C32"/>
    <w:rsid w:val="00487EE0"/>
    <w:rsid w:val="00487F45"/>
    <w:rsid w:val="00487FFD"/>
    <w:rsid w:val="004901E2"/>
    <w:rsid w:val="004904FC"/>
    <w:rsid w:val="004907AC"/>
    <w:rsid w:val="00491D94"/>
    <w:rsid w:val="00492A69"/>
    <w:rsid w:val="00493AA2"/>
    <w:rsid w:val="0049561A"/>
    <w:rsid w:val="00496F05"/>
    <w:rsid w:val="00497026"/>
    <w:rsid w:val="0049728E"/>
    <w:rsid w:val="004A0C9A"/>
    <w:rsid w:val="004A1CAC"/>
    <w:rsid w:val="004A2013"/>
    <w:rsid w:val="004A270E"/>
    <w:rsid w:val="004A2E19"/>
    <w:rsid w:val="004A34D4"/>
    <w:rsid w:val="004A4082"/>
    <w:rsid w:val="004A501F"/>
    <w:rsid w:val="004A571C"/>
    <w:rsid w:val="004A69CB"/>
    <w:rsid w:val="004A74D2"/>
    <w:rsid w:val="004B0DDD"/>
    <w:rsid w:val="004B2A41"/>
    <w:rsid w:val="004B2F02"/>
    <w:rsid w:val="004B3D42"/>
    <w:rsid w:val="004B4335"/>
    <w:rsid w:val="004B5AF9"/>
    <w:rsid w:val="004B7753"/>
    <w:rsid w:val="004C0F2A"/>
    <w:rsid w:val="004C1947"/>
    <w:rsid w:val="004C35F0"/>
    <w:rsid w:val="004C3F85"/>
    <w:rsid w:val="004C419A"/>
    <w:rsid w:val="004C435D"/>
    <w:rsid w:val="004C4BF3"/>
    <w:rsid w:val="004C5B13"/>
    <w:rsid w:val="004C649B"/>
    <w:rsid w:val="004C79CB"/>
    <w:rsid w:val="004D0242"/>
    <w:rsid w:val="004D14D8"/>
    <w:rsid w:val="004D2689"/>
    <w:rsid w:val="004D338D"/>
    <w:rsid w:val="004D33AC"/>
    <w:rsid w:val="004D431D"/>
    <w:rsid w:val="004D4F3B"/>
    <w:rsid w:val="004D5271"/>
    <w:rsid w:val="004D5A8C"/>
    <w:rsid w:val="004D5B7A"/>
    <w:rsid w:val="004D68AF"/>
    <w:rsid w:val="004D7EB8"/>
    <w:rsid w:val="004E1F22"/>
    <w:rsid w:val="004E2625"/>
    <w:rsid w:val="004E2FFC"/>
    <w:rsid w:val="004E3108"/>
    <w:rsid w:val="004E4058"/>
    <w:rsid w:val="004E4C74"/>
    <w:rsid w:val="004E4ED5"/>
    <w:rsid w:val="004E5510"/>
    <w:rsid w:val="004E5E68"/>
    <w:rsid w:val="004E6CDC"/>
    <w:rsid w:val="004E7F45"/>
    <w:rsid w:val="004F0778"/>
    <w:rsid w:val="004F1419"/>
    <w:rsid w:val="004F297D"/>
    <w:rsid w:val="004F358F"/>
    <w:rsid w:val="004F366C"/>
    <w:rsid w:val="004F54CF"/>
    <w:rsid w:val="0050028C"/>
    <w:rsid w:val="00501809"/>
    <w:rsid w:val="00503AED"/>
    <w:rsid w:val="005045C9"/>
    <w:rsid w:val="00504876"/>
    <w:rsid w:val="00505437"/>
    <w:rsid w:val="005059E3"/>
    <w:rsid w:val="00507618"/>
    <w:rsid w:val="00507696"/>
    <w:rsid w:val="00510A5D"/>
    <w:rsid w:val="0051117B"/>
    <w:rsid w:val="005112DB"/>
    <w:rsid w:val="00513010"/>
    <w:rsid w:val="00513556"/>
    <w:rsid w:val="00514F6F"/>
    <w:rsid w:val="00517A4B"/>
    <w:rsid w:val="00520418"/>
    <w:rsid w:val="005206A9"/>
    <w:rsid w:val="00521174"/>
    <w:rsid w:val="005213A0"/>
    <w:rsid w:val="00521E35"/>
    <w:rsid w:val="00521F22"/>
    <w:rsid w:val="00522314"/>
    <w:rsid w:val="00522478"/>
    <w:rsid w:val="005232D9"/>
    <w:rsid w:val="00525244"/>
    <w:rsid w:val="00527F35"/>
    <w:rsid w:val="005303F0"/>
    <w:rsid w:val="005303FD"/>
    <w:rsid w:val="00530B9F"/>
    <w:rsid w:val="00530FB8"/>
    <w:rsid w:val="00531248"/>
    <w:rsid w:val="0053231E"/>
    <w:rsid w:val="00532EFD"/>
    <w:rsid w:val="00533CC6"/>
    <w:rsid w:val="005343D9"/>
    <w:rsid w:val="005357B7"/>
    <w:rsid w:val="005358F0"/>
    <w:rsid w:val="005370DC"/>
    <w:rsid w:val="0053793A"/>
    <w:rsid w:val="005379F5"/>
    <w:rsid w:val="00540112"/>
    <w:rsid w:val="00540A4F"/>
    <w:rsid w:val="00540A5C"/>
    <w:rsid w:val="00540B6B"/>
    <w:rsid w:val="0054139A"/>
    <w:rsid w:val="00543148"/>
    <w:rsid w:val="005432DB"/>
    <w:rsid w:val="005439A1"/>
    <w:rsid w:val="00544C53"/>
    <w:rsid w:val="00545DF4"/>
    <w:rsid w:val="005463A5"/>
    <w:rsid w:val="00547135"/>
    <w:rsid w:val="00550149"/>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6743"/>
    <w:rsid w:val="005775DE"/>
    <w:rsid w:val="00580DFD"/>
    <w:rsid w:val="00581BF8"/>
    <w:rsid w:val="00581EF8"/>
    <w:rsid w:val="0058284F"/>
    <w:rsid w:val="005829C8"/>
    <w:rsid w:val="005837CF"/>
    <w:rsid w:val="00584BB6"/>
    <w:rsid w:val="0058531F"/>
    <w:rsid w:val="00586406"/>
    <w:rsid w:val="00587275"/>
    <w:rsid w:val="00587C7B"/>
    <w:rsid w:val="005927AF"/>
    <w:rsid w:val="00592893"/>
    <w:rsid w:val="00593C9E"/>
    <w:rsid w:val="00594935"/>
    <w:rsid w:val="005957D1"/>
    <w:rsid w:val="00597615"/>
    <w:rsid w:val="005A1F63"/>
    <w:rsid w:val="005A2047"/>
    <w:rsid w:val="005A2117"/>
    <w:rsid w:val="005A389B"/>
    <w:rsid w:val="005A5368"/>
    <w:rsid w:val="005A624E"/>
    <w:rsid w:val="005A6D61"/>
    <w:rsid w:val="005A6FC4"/>
    <w:rsid w:val="005A7DC4"/>
    <w:rsid w:val="005B0280"/>
    <w:rsid w:val="005B0C19"/>
    <w:rsid w:val="005B4EFB"/>
    <w:rsid w:val="005B5D21"/>
    <w:rsid w:val="005B6616"/>
    <w:rsid w:val="005B7507"/>
    <w:rsid w:val="005B76AD"/>
    <w:rsid w:val="005B794C"/>
    <w:rsid w:val="005B7EFB"/>
    <w:rsid w:val="005C0B99"/>
    <w:rsid w:val="005C178E"/>
    <w:rsid w:val="005C1EAF"/>
    <w:rsid w:val="005C2402"/>
    <w:rsid w:val="005C33BC"/>
    <w:rsid w:val="005C6933"/>
    <w:rsid w:val="005C7F09"/>
    <w:rsid w:val="005C7F24"/>
    <w:rsid w:val="005D1616"/>
    <w:rsid w:val="005D2F84"/>
    <w:rsid w:val="005D441B"/>
    <w:rsid w:val="005D4E8E"/>
    <w:rsid w:val="005D5022"/>
    <w:rsid w:val="005D536F"/>
    <w:rsid w:val="005D5687"/>
    <w:rsid w:val="005D5F35"/>
    <w:rsid w:val="005D66FD"/>
    <w:rsid w:val="005E199B"/>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695"/>
    <w:rsid w:val="00607BFF"/>
    <w:rsid w:val="00610D6E"/>
    <w:rsid w:val="006111E8"/>
    <w:rsid w:val="00611E51"/>
    <w:rsid w:val="006134A0"/>
    <w:rsid w:val="00614B74"/>
    <w:rsid w:val="00615436"/>
    <w:rsid w:val="00616C77"/>
    <w:rsid w:val="00616D01"/>
    <w:rsid w:val="006174F1"/>
    <w:rsid w:val="00617654"/>
    <w:rsid w:val="006176CF"/>
    <w:rsid w:val="00617C58"/>
    <w:rsid w:val="0062049F"/>
    <w:rsid w:val="006218FD"/>
    <w:rsid w:val="00624EBD"/>
    <w:rsid w:val="0062731D"/>
    <w:rsid w:val="0063189F"/>
    <w:rsid w:val="006325E7"/>
    <w:rsid w:val="00632832"/>
    <w:rsid w:val="00633146"/>
    <w:rsid w:val="006355C0"/>
    <w:rsid w:val="00635726"/>
    <w:rsid w:val="00640483"/>
    <w:rsid w:val="0064060A"/>
    <w:rsid w:val="00641FC7"/>
    <w:rsid w:val="00642AD3"/>
    <w:rsid w:val="00643717"/>
    <w:rsid w:val="00643FD6"/>
    <w:rsid w:val="006469C8"/>
    <w:rsid w:val="00647385"/>
    <w:rsid w:val="006476E2"/>
    <w:rsid w:val="00650955"/>
    <w:rsid w:val="00652168"/>
    <w:rsid w:val="00652DD7"/>
    <w:rsid w:val="0065438B"/>
    <w:rsid w:val="0065596F"/>
    <w:rsid w:val="00656486"/>
    <w:rsid w:val="006565AD"/>
    <w:rsid w:val="006577AD"/>
    <w:rsid w:val="00657B6F"/>
    <w:rsid w:val="006608E6"/>
    <w:rsid w:val="0066124B"/>
    <w:rsid w:val="00662F45"/>
    <w:rsid w:val="00663BF6"/>
    <w:rsid w:val="006642CA"/>
    <w:rsid w:val="00664975"/>
    <w:rsid w:val="0066506A"/>
    <w:rsid w:val="006651D5"/>
    <w:rsid w:val="00665F9F"/>
    <w:rsid w:val="0066658D"/>
    <w:rsid w:val="0066689D"/>
    <w:rsid w:val="00666E48"/>
    <w:rsid w:val="006674D4"/>
    <w:rsid w:val="00671073"/>
    <w:rsid w:val="006713AB"/>
    <w:rsid w:val="0067279F"/>
    <w:rsid w:val="0067284E"/>
    <w:rsid w:val="006747D6"/>
    <w:rsid w:val="00674BBF"/>
    <w:rsid w:val="006764BE"/>
    <w:rsid w:val="006807F3"/>
    <w:rsid w:val="00680981"/>
    <w:rsid w:val="00680BCF"/>
    <w:rsid w:val="00681733"/>
    <w:rsid w:val="00681E14"/>
    <w:rsid w:val="00681F92"/>
    <w:rsid w:val="00682660"/>
    <w:rsid w:val="00683477"/>
    <w:rsid w:val="0068395B"/>
    <w:rsid w:val="0068682C"/>
    <w:rsid w:val="006872E1"/>
    <w:rsid w:val="00687CA6"/>
    <w:rsid w:val="006913AD"/>
    <w:rsid w:val="00691581"/>
    <w:rsid w:val="006932AA"/>
    <w:rsid w:val="006934BC"/>
    <w:rsid w:val="0069395A"/>
    <w:rsid w:val="00693C6D"/>
    <w:rsid w:val="00694215"/>
    <w:rsid w:val="00695A13"/>
    <w:rsid w:val="00696E14"/>
    <w:rsid w:val="00696FD2"/>
    <w:rsid w:val="006977EC"/>
    <w:rsid w:val="006A0A51"/>
    <w:rsid w:val="006A1452"/>
    <w:rsid w:val="006A17A2"/>
    <w:rsid w:val="006A2011"/>
    <w:rsid w:val="006A4F0F"/>
    <w:rsid w:val="006A7FB8"/>
    <w:rsid w:val="006B0227"/>
    <w:rsid w:val="006B24B7"/>
    <w:rsid w:val="006B37C7"/>
    <w:rsid w:val="006B3B72"/>
    <w:rsid w:val="006B4653"/>
    <w:rsid w:val="006B5D5F"/>
    <w:rsid w:val="006B6012"/>
    <w:rsid w:val="006B73D4"/>
    <w:rsid w:val="006B7437"/>
    <w:rsid w:val="006B77B4"/>
    <w:rsid w:val="006C0A6C"/>
    <w:rsid w:val="006C0CD7"/>
    <w:rsid w:val="006C2F06"/>
    <w:rsid w:val="006C36CB"/>
    <w:rsid w:val="006C4BC5"/>
    <w:rsid w:val="006C4EEA"/>
    <w:rsid w:val="006C4FCD"/>
    <w:rsid w:val="006C54C4"/>
    <w:rsid w:val="006C6D2C"/>
    <w:rsid w:val="006C7829"/>
    <w:rsid w:val="006C7B22"/>
    <w:rsid w:val="006C7D1E"/>
    <w:rsid w:val="006D0575"/>
    <w:rsid w:val="006D0827"/>
    <w:rsid w:val="006D1531"/>
    <w:rsid w:val="006D2077"/>
    <w:rsid w:val="006D2737"/>
    <w:rsid w:val="006D316C"/>
    <w:rsid w:val="006D3413"/>
    <w:rsid w:val="006D349F"/>
    <w:rsid w:val="006D3ED0"/>
    <w:rsid w:val="006D3F3B"/>
    <w:rsid w:val="006D4244"/>
    <w:rsid w:val="006D556B"/>
    <w:rsid w:val="006D6CA5"/>
    <w:rsid w:val="006D6D27"/>
    <w:rsid w:val="006D70E5"/>
    <w:rsid w:val="006D758E"/>
    <w:rsid w:val="006D7C45"/>
    <w:rsid w:val="006E03D6"/>
    <w:rsid w:val="006E060C"/>
    <w:rsid w:val="006E0A32"/>
    <w:rsid w:val="006E1FB4"/>
    <w:rsid w:val="006E3CD7"/>
    <w:rsid w:val="006E4D78"/>
    <w:rsid w:val="006E52A0"/>
    <w:rsid w:val="006E63F8"/>
    <w:rsid w:val="006E6A3A"/>
    <w:rsid w:val="006E727C"/>
    <w:rsid w:val="006F0D43"/>
    <w:rsid w:val="006F0FCC"/>
    <w:rsid w:val="006F1662"/>
    <w:rsid w:val="006F16F1"/>
    <w:rsid w:val="006F17F3"/>
    <w:rsid w:val="006F23CE"/>
    <w:rsid w:val="006F2829"/>
    <w:rsid w:val="006F287B"/>
    <w:rsid w:val="00700808"/>
    <w:rsid w:val="00702864"/>
    <w:rsid w:val="00703082"/>
    <w:rsid w:val="007043BD"/>
    <w:rsid w:val="007046C6"/>
    <w:rsid w:val="00704CB0"/>
    <w:rsid w:val="00705191"/>
    <w:rsid w:val="00705B20"/>
    <w:rsid w:val="00705D19"/>
    <w:rsid w:val="00705ED7"/>
    <w:rsid w:val="007069BE"/>
    <w:rsid w:val="007078BB"/>
    <w:rsid w:val="007111CB"/>
    <w:rsid w:val="007111E9"/>
    <w:rsid w:val="00712869"/>
    <w:rsid w:val="00712DAF"/>
    <w:rsid w:val="00713F3F"/>
    <w:rsid w:val="007140E0"/>
    <w:rsid w:val="00714760"/>
    <w:rsid w:val="00714B99"/>
    <w:rsid w:val="00716468"/>
    <w:rsid w:val="00716774"/>
    <w:rsid w:val="0072012A"/>
    <w:rsid w:val="00722136"/>
    <w:rsid w:val="00723129"/>
    <w:rsid w:val="0072432F"/>
    <w:rsid w:val="007260B5"/>
    <w:rsid w:val="007275B0"/>
    <w:rsid w:val="0073090F"/>
    <w:rsid w:val="00731F52"/>
    <w:rsid w:val="00732645"/>
    <w:rsid w:val="00732CAD"/>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A02"/>
    <w:rsid w:val="00757E5D"/>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DB8"/>
    <w:rsid w:val="00770EFE"/>
    <w:rsid w:val="00772FE6"/>
    <w:rsid w:val="00772FFE"/>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0226"/>
    <w:rsid w:val="00790A24"/>
    <w:rsid w:val="00791774"/>
    <w:rsid w:val="007923A7"/>
    <w:rsid w:val="00796154"/>
    <w:rsid w:val="00796387"/>
    <w:rsid w:val="007966FB"/>
    <w:rsid w:val="0079739B"/>
    <w:rsid w:val="007A0DF1"/>
    <w:rsid w:val="007A1839"/>
    <w:rsid w:val="007A28B0"/>
    <w:rsid w:val="007A2F28"/>
    <w:rsid w:val="007A3137"/>
    <w:rsid w:val="007A369F"/>
    <w:rsid w:val="007A5E48"/>
    <w:rsid w:val="007A623C"/>
    <w:rsid w:val="007A6EF3"/>
    <w:rsid w:val="007A726F"/>
    <w:rsid w:val="007A7CB2"/>
    <w:rsid w:val="007B22F1"/>
    <w:rsid w:val="007B2E4B"/>
    <w:rsid w:val="007B3192"/>
    <w:rsid w:val="007B482A"/>
    <w:rsid w:val="007B56B2"/>
    <w:rsid w:val="007B5930"/>
    <w:rsid w:val="007B64CB"/>
    <w:rsid w:val="007B6B4D"/>
    <w:rsid w:val="007B6F78"/>
    <w:rsid w:val="007B730E"/>
    <w:rsid w:val="007C0190"/>
    <w:rsid w:val="007C02F0"/>
    <w:rsid w:val="007C1196"/>
    <w:rsid w:val="007C1257"/>
    <w:rsid w:val="007C1FF6"/>
    <w:rsid w:val="007C2548"/>
    <w:rsid w:val="007C3E9A"/>
    <w:rsid w:val="007C4115"/>
    <w:rsid w:val="007C5135"/>
    <w:rsid w:val="007C614D"/>
    <w:rsid w:val="007C6F31"/>
    <w:rsid w:val="007D0912"/>
    <w:rsid w:val="007D1B00"/>
    <w:rsid w:val="007D3259"/>
    <w:rsid w:val="007D4B70"/>
    <w:rsid w:val="007D4F52"/>
    <w:rsid w:val="007D5745"/>
    <w:rsid w:val="007D5957"/>
    <w:rsid w:val="007D5E3C"/>
    <w:rsid w:val="007D5FA5"/>
    <w:rsid w:val="007D678A"/>
    <w:rsid w:val="007D6ED4"/>
    <w:rsid w:val="007D7123"/>
    <w:rsid w:val="007D7295"/>
    <w:rsid w:val="007D744A"/>
    <w:rsid w:val="007D7A37"/>
    <w:rsid w:val="007D7D2E"/>
    <w:rsid w:val="007E00BC"/>
    <w:rsid w:val="007E1228"/>
    <w:rsid w:val="007E13BE"/>
    <w:rsid w:val="007E20EB"/>
    <w:rsid w:val="007E30DD"/>
    <w:rsid w:val="007E7106"/>
    <w:rsid w:val="007F1665"/>
    <w:rsid w:val="007F4348"/>
    <w:rsid w:val="007F4A2E"/>
    <w:rsid w:val="007F4BB2"/>
    <w:rsid w:val="007F5CB7"/>
    <w:rsid w:val="007F6655"/>
    <w:rsid w:val="007F77B7"/>
    <w:rsid w:val="007F7B22"/>
    <w:rsid w:val="00800CB4"/>
    <w:rsid w:val="00801E7F"/>
    <w:rsid w:val="00803CB7"/>
    <w:rsid w:val="00805342"/>
    <w:rsid w:val="0080631A"/>
    <w:rsid w:val="008064BB"/>
    <w:rsid w:val="0080745D"/>
    <w:rsid w:val="00807945"/>
    <w:rsid w:val="0081000C"/>
    <w:rsid w:val="008119D2"/>
    <w:rsid w:val="0081243B"/>
    <w:rsid w:val="00812669"/>
    <w:rsid w:val="00812677"/>
    <w:rsid w:val="00812972"/>
    <w:rsid w:val="00813389"/>
    <w:rsid w:val="00813EA8"/>
    <w:rsid w:val="00814147"/>
    <w:rsid w:val="00814D17"/>
    <w:rsid w:val="00814EFF"/>
    <w:rsid w:val="0081502B"/>
    <w:rsid w:val="0081511C"/>
    <w:rsid w:val="008157B2"/>
    <w:rsid w:val="00815ADD"/>
    <w:rsid w:val="00821787"/>
    <w:rsid w:val="008218F4"/>
    <w:rsid w:val="00822E08"/>
    <w:rsid w:val="00823D0E"/>
    <w:rsid w:val="00825786"/>
    <w:rsid w:val="0082593A"/>
    <w:rsid w:val="008275BF"/>
    <w:rsid w:val="00827675"/>
    <w:rsid w:val="00827788"/>
    <w:rsid w:val="00827C60"/>
    <w:rsid w:val="00831E81"/>
    <w:rsid w:val="00833828"/>
    <w:rsid w:val="00834E99"/>
    <w:rsid w:val="0083585F"/>
    <w:rsid w:val="008365FB"/>
    <w:rsid w:val="008373D0"/>
    <w:rsid w:val="008420D2"/>
    <w:rsid w:val="008456C6"/>
    <w:rsid w:val="008458EE"/>
    <w:rsid w:val="0084592D"/>
    <w:rsid w:val="00845F70"/>
    <w:rsid w:val="00846B5F"/>
    <w:rsid w:val="00850A8E"/>
    <w:rsid w:val="008523AF"/>
    <w:rsid w:val="00852496"/>
    <w:rsid w:val="0085408A"/>
    <w:rsid w:val="00855C49"/>
    <w:rsid w:val="00855F1C"/>
    <w:rsid w:val="00856ACE"/>
    <w:rsid w:val="00856D41"/>
    <w:rsid w:val="00856D75"/>
    <w:rsid w:val="0085707D"/>
    <w:rsid w:val="00860082"/>
    <w:rsid w:val="008603DB"/>
    <w:rsid w:val="00860994"/>
    <w:rsid w:val="0086112C"/>
    <w:rsid w:val="008616F7"/>
    <w:rsid w:val="00861C49"/>
    <w:rsid w:val="0086225E"/>
    <w:rsid w:val="00863782"/>
    <w:rsid w:val="00863885"/>
    <w:rsid w:val="0086400C"/>
    <w:rsid w:val="00864FF8"/>
    <w:rsid w:val="0086523B"/>
    <w:rsid w:val="008670FD"/>
    <w:rsid w:val="0086744D"/>
    <w:rsid w:val="00867768"/>
    <w:rsid w:val="00867E03"/>
    <w:rsid w:val="0087072A"/>
    <w:rsid w:val="008707F8"/>
    <w:rsid w:val="0087156C"/>
    <w:rsid w:val="0087168C"/>
    <w:rsid w:val="00871C50"/>
    <w:rsid w:val="0087266C"/>
    <w:rsid w:val="0087411A"/>
    <w:rsid w:val="00874260"/>
    <w:rsid w:val="00876526"/>
    <w:rsid w:val="00876613"/>
    <w:rsid w:val="008778A3"/>
    <w:rsid w:val="0088027F"/>
    <w:rsid w:val="00880405"/>
    <w:rsid w:val="00880676"/>
    <w:rsid w:val="00880713"/>
    <w:rsid w:val="00880C62"/>
    <w:rsid w:val="008812F6"/>
    <w:rsid w:val="00881E5A"/>
    <w:rsid w:val="00882AEA"/>
    <w:rsid w:val="00883419"/>
    <w:rsid w:val="00883AF2"/>
    <w:rsid w:val="00884441"/>
    <w:rsid w:val="00884470"/>
    <w:rsid w:val="00884F85"/>
    <w:rsid w:val="00885662"/>
    <w:rsid w:val="00890F41"/>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5FEB"/>
    <w:rsid w:val="008A627D"/>
    <w:rsid w:val="008A6BBC"/>
    <w:rsid w:val="008A7FB7"/>
    <w:rsid w:val="008B22DB"/>
    <w:rsid w:val="008B43ED"/>
    <w:rsid w:val="008B6231"/>
    <w:rsid w:val="008B6360"/>
    <w:rsid w:val="008C074D"/>
    <w:rsid w:val="008C183F"/>
    <w:rsid w:val="008C1B9C"/>
    <w:rsid w:val="008C25B4"/>
    <w:rsid w:val="008C2928"/>
    <w:rsid w:val="008C30A6"/>
    <w:rsid w:val="008C37A4"/>
    <w:rsid w:val="008C416E"/>
    <w:rsid w:val="008C615F"/>
    <w:rsid w:val="008C68A6"/>
    <w:rsid w:val="008C6957"/>
    <w:rsid w:val="008D047E"/>
    <w:rsid w:val="008D0C9B"/>
    <w:rsid w:val="008D0E6C"/>
    <w:rsid w:val="008D1738"/>
    <w:rsid w:val="008D1E66"/>
    <w:rsid w:val="008D215C"/>
    <w:rsid w:val="008D2D4F"/>
    <w:rsid w:val="008D3CF8"/>
    <w:rsid w:val="008D45E7"/>
    <w:rsid w:val="008D6EC3"/>
    <w:rsid w:val="008E07F4"/>
    <w:rsid w:val="008E0B59"/>
    <w:rsid w:val="008E0B80"/>
    <w:rsid w:val="008E0E15"/>
    <w:rsid w:val="008E18D4"/>
    <w:rsid w:val="008E18F1"/>
    <w:rsid w:val="008E1A04"/>
    <w:rsid w:val="008E1AA7"/>
    <w:rsid w:val="008E491E"/>
    <w:rsid w:val="008E4A5F"/>
    <w:rsid w:val="008E4AC4"/>
    <w:rsid w:val="008E70F1"/>
    <w:rsid w:val="008E76E3"/>
    <w:rsid w:val="008F255F"/>
    <w:rsid w:val="008F3F01"/>
    <w:rsid w:val="008F42AB"/>
    <w:rsid w:val="008F441D"/>
    <w:rsid w:val="008F467B"/>
    <w:rsid w:val="008F4BD2"/>
    <w:rsid w:val="008F557A"/>
    <w:rsid w:val="008F7243"/>
    <w:rsid w:val="008F73CD"/>
    <w:rsid w:val="008F7A89"/>
    <w:rsid w:val="00900E3F"/>
    <w:rsid w:val="00900F0D"/>
    <w:rsid w:val="0090107F"/>
    <w:rsid w:val="00902362"/>
    <w:rsid w:val="00902B8B"/>
    <w:rsid w:val="00903A5E"/>
    <w:rsid w:val="00903B7A"/>
    <w:rsid w:val="009047B7"/>
    <w:rsid w:val="009049B7"/>
    <w:rsid w:val="00905046"/>
    <w:rsid w:val="00905725"/>
    <w:rsid w:val="009062EF"/>
    <w:rsid w:val="00906802"/>
    <w:rsid w:val="00906AB7"/>
    <w:rsid w:val="0091044F"/>
    <w:rsid w:val="00911217"/>
    <w:rsid w:val="00911BAB"/>
    <w:rsid w:val="009123CD"/>
    <w:rsid w:val="00912414"/>
    <w:rsid w:val="00913E07"/>
    <w:rsid w:val="00914224"/>
    <w:rsid w:val="00914689"/>
    <w:rsid w:val="00914B10"/>
    <w:rsid w:val="009152A6"/>
    <w:rsid w:val="00915471"/>
    <w:rsid w:val="00915940"/>
    <w:rsid w:val="0091629B"/>
    <w:rsid w:val="00917795"/>
    <w:rsid w:val="0092039D"/>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889"/>
    <w:rsid w:val="009332A5"/>
    <w:rsid w:val="00935382"/>
    <w:rsid w:val="00936AD6"/>
    <w:rsid w:val="00937729"/>
    <w:rsid w:val="00940BB5"/>
    <w:rsid w:val="009413F4"/>
    <w:rsid w:val="0094194F"/>
    <w:rsid w:val="00941FE9"/>
    <w:rsid w:val="009425BB"/>
    <w:rsid w:val="00942E45"/>
    <w:rsid w:val="00943207"/>
    <w:rsid w:val="0094396B"/>
    <w:rsid w:val="00944829"/>
    <w:rsid w:val="0094488E"/>
    <w:rsid w:val="00945813"/>
    <w:rsid w:val="00945D7B"/>
    <w:rsid w:val="0094622F"/>
    <w:rsid w:val="009462DF"/>
    <w:rsid w:val="00947AB1"/>
    <w:rsid w:val="00947BB8"/>
    <w:rsid w:val="00950E34"/>
    <w:rsid w:val="00951813"/>
    <w:rsid w:val="00951A70"/>
    <w:rsid w:val="00951F93"/>
    <w:rsid w:val="009526BF"/>
    <w:rsid w:val="00952BE1"/>
    <w:rsid w:val="00953429"/>
    <w:rsid w:val="0095396B"/>
    <w:rsid w:val="009539E8"/>
    <w:rsid w:val="00955443"/>
    <w:rsid w:val="0095565A"/>
    <w:rsid w:val="00955FB0"/>
    <w:rsid w:val="009563FE"/>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8BD"/>
    <w:rsid w:val="00993D31"/>
    <w:rsid w:val="0099616D"/>
    <w:rsid w:val="00996A2A"/>
    <w:rsid w:val="00997505"/>
    <w:rsid w:val="009976EE"/>
    <w:rsid w:val="00997CC8"/>
    <w:rsid w:val="009A03E1"/>
    <w:rsid w:val="009A0E20"/>
    <w:rsid w:val="009A1102"/>
    <w:rsid w:val="009A164B"/>
    <w:rsid w:val="009A2370"/>
    <w:rsid w:val="009A2850"/>
    <w:rsid w:val="009A43DB"/>
    <w:rsid w:val="009A4AFD"/>
    <w:rsid w:val="009A6708"/>
    <w:rsid w:val="009A73C1"/>
    <w:rsid w:val="009A7731"/>
    <w:rsid w:val="009B0648"/>
    <w:rsid w:val="009B0ADA"/>
    <w:rsid w:val="009B4142"/>
    <w:rsid w:val="009B4649"/>
    <w:rsid w:val="009B48A1"/>
    <w:rsid w:val="009B56A3"/>
    <w:rsid w:val="009B6732"/>
    <w:rsid w:val="009C00D7"/>
    <w:rsid w:val="009C0C6A"/>
    <w:rsid w:val="009C0CBB"/>
    <w:rsid w:val="009C10B5"/>
    <w:rsid w:val="009C1B48"/>
    <w:rsid w:val="009C2F0F"/>
    <w:rsid w:val="009C320E"/>
    <w:rsid w:val="009C69CF"/>
    <w:rsid w:val="009C6CEA"/>
    <w:rsid w:val="009C700D"/>
    <w:rsid w:val="009D0C75"/>
    <w:rsid w:val="009D3F31"/>
    <w:rsid w:val="009D485D"/>
    <w:rsid w:val="009D6036"/>
    <w:rsid w:val="009D63DD"/>
    <w:rsid w:val="009D6D01"/>
    <w:rsid w:val="009D7F72"/>
    <w:rsid w:val="009E03C9"/>
    <w:rsid w:val="009E2B85"/>
    <w:rsid w:val="009E3D62"/>
    <w:rsid w:val="009E45AA"/>
    <w:rsid w:val="009E61DF"/>
    <w:rsid w:val="009E6457"/>
    <w:rsid w:val="009F0576"/>
    <w:rsid w:val="009F0673"/>
    <w:rsid w:val="009F15DB"/>
    <w:rsid w:val="009F1E00"/>
    <w:rsid w:val="009F2905"/>
    <w:rsid w:val="009F4160"/>
    <w:rsid w:val="009F5625"/>
    <w:rsid w:val="009F583E"/>
    <w:rsid w:val="009F5C37"/>
    <w:rsid w:val="009F65DD"/>
    <w:rsid w:val="009F6667"/>
    <w:rsid w:val="00A00C56"/>
    <w:rsid w:val="00A00E35"/>
    <w:rsid w:val="00A00F67"/>
    <w:rsid w:val="00A01A8C"/>
    <w:rsid w:val="00A02195"/>
    <w:rsid w:val="00A03B85"/>
    <w:rsid w:val="00A03C56"/>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155FD"/>
    <w:rsid w:val="00A2040A"/>
    <w:rsid w:val="00A21296"/>
    <w:rsid w:val="00A2182A"/>
    <w:rsid w:val="00A21E2D"/>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E5B"/>
    <w:rsid w:val="00A56324"/>
    <w:rsid w:val="00A57163"/>
    <w:rsid w:val="00A57AED"/>
    <w:rsid w:val="00A57F82"/>
    <w:rsid w:val="00A607ED"/>
    <w:rsid w:val="00A60A2C"/>
    <w:rsid w:val="00A6386B"/>
    <w:rsid w:val="00A63B5C"/>
    <w:rsid w:val="00A64C82"/>
    <w:rsid w:val="00A653BD"/>
    <w:rsid w:val="00A65B24"/>
    <w:rsid w:val="00A6706A"/>
    <w:rsid w:val="00A6786F"/>
    <w:rsid w:val="00A679E4"/>
    <w:rsid w:val="00A67D4A"/>
    <w:rsid w:val="00A70C98"/>
    <w:rsid w:val="00A7125F"/>
    <w:rsid w:val="00A7173B"/>
    <w:rsid w:val="00A72FE5"/>
    <w:rsid w:val="00A73D1A"/>
    <w:rsid w:val="00A74019"/>
    <w:rsid w:val="00A745B0"/>
    <w:rsid w:val="00A75503"/>
    <w:rsid w:val="00A75AA7"/>
    <w:rsid w:val="00A76AF2"/>
    <w:rsid w:val="00A77396"/>
    <w:rsid w:val="00A77910"/>
    <w:rsid w:val="00A8089E"/>
    <w:rsid w:val="00A80E1C"/>
    <w:rsid w:val="00A83056"/>
    <w:rsid w:val="00A830FF"/>
    <w:rsid w:val="00A8321F"/>
    <w:rsid w:val="00A836C5"/>
    <w:rsid w:val="00A83F13"/>
    <w:rsid w:val="00A85624"/>
    <w:rsid w:val="00A87B21"/>
    <w:rsid w:val="00A91871"/>
    <w:rsid w:val="00A92C47"/>
    <w:rsid w:val="00A96857"/>
    <w:rsid w:val="00A96C9C"/>
    <w:rsid w:val="00A96CD5"/>
    <w:rsid w:val="00A974A3"/>
    <w:rsid w:val="00A9762B"/>
    <w:rsid w:val="00A97C5A"/>
    <w:rsid w:val="00A97CD1"/>
    <w:rsid w:val="00AA0FA7"/>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08CE"/>
    <w:rsid w:val="00AD3F7B"/>
    <w:rsid w:val="00AD405C"/>
    <w:rsid w:val="00AD41DD"/>
    <w:rsid w:val="00AD523D"/>
    <w:rsid w:val="00AD55F7"/>
    <w:rsid w:val="00AD5F1E"/>
    <w:rsid w:val="00AD614D"/>
    <w:rsid w:val="00AD67E0"/>
    <w:rsid w:val="00AD77FF"/>
    <w:rsid w:val="00AE0039"/>
    <w:rsid w:val="00AE0714"/>
    <w:rsid w:val="00AE0C3A"/>
    <w:rsid w:val="00AE138F"/>
    <w:rsid w:val="00AE47BB"/>
    <w:rsid w:val="00AE4DDF"/>
    <w:rsid w:val="00AE6CFF"/>
    <w:rsid w:val="00AF13B8"/>
    <w:rsid w:val="00AF1735"/>
    <w:rsid w:val="00AF298A"/>
    <w:rsid w:val="00AF2E66"/>
    <w:rsid w:val="00AF3BAC"/>
    <w:rsid w:val="00AF4B12"/>
    <w:rsid w:val="00AF5E39"/>
    <w:rsid w:val="00AF6EC8"/>
    <w:rsid w:val="00AF7EAE"/>
    <w:rsid w:val="00B00A49"/>
    <w:rsid w:val="00B04B21"/>
    <w:rsid w:val="00B051E1"/>
    <w:rsid w:val="00B0681A"/>
    <w:rsid w:val="00B071D7"/>
    <w:rsid w:val="00B07636"/>
    <w:rsid w:val="00B102E9"/>
    <w:rsid w:val="00B10430"/>
    <w:rsid w:val="00B1062D"/>
    <w:rsid w:val="00B10E8D"/>
    <w:rsid w:val="00B115E1"/>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3B53"/>
    <w:rsid w:val="00B2412A"/>
    <w:rsid w:val="00B24C13"/>
    <w:rsid w:val="00B2547E"/>
    <w:rsid w:val="00B26A85"/>
    <w:rsid w:val="00B27325"/>
    <w:rsid w:val="00B2783D"/>
    <w:rsid w:val="00B31524"/>
    <w:rsid w:val="00B3327A"/>
    <w:rsid w:val="00B33E50"/>
    <w:rsid w:val="00B33EBF"/>
    <w:rsid w:val="00B36A38"/>
    <w:rsid w:val="00B37B5E"/>
    <w:rsid w:val="00B4058D"/>
    <w:rsid w:val="00B42D08"/>
    <w:rsid w:val="00B43498"/>
    <w:rsid w:val="00B43919"/>
    <w:rsid w:val="00B445F4"/>
    <w:rsid w:val="00B45199"/>
    <w:rsid w:val="00B47188"/>
    <w:rsid w:val="00B47CDA"/>
    <w:rsid w:val="00B47F9E"/>
    <w:rsid w:val="00B502C0"/>
    <w:rsid w:val="00B50B39"/>
    <w:rsid w:val="00B5305C"/>
    <w:rsid w:val="00B53556"/>
    <w:rsid w:val="00B542C4"/>
    <w:rsid w:val="00B544CF"/>
    <w:rsid w:val="00B55E7E"/>
    <w:rsid w:val="00B560E5"/>
    <w:rsid w:val="00B56942"/>
    <w:rsid w:val="00B571A2"/>
    <w:rsid w:val="00B60115"/>
    <w:rsid w:val="00B60769"/>
    <w:rsid w:val="00B60D98"/>
    <w:rsid w:val="00B60DCD"/>
    <w:rsid w:val="00B6148D"/>
    <w:rsid w:val="00B62B6F"/>
    <w:rsid w:val="00B641BA"/>
    <w:rsid w:val="00B64D45"/>
    <w:rsid w:val="00B650DB"/>
    <w:rsid w:val="00B65778"/>
    <w:rsid w:val="00B66141"/>
    <w:rsid w:val="00B66EB7"/>
    <w:rsid w:val="00B67064"/>
    <w:rsid w:val="00B71F7B"/>
    <w:rsid w:val="00B72085"/>
    <w:rsid w:val="00B73B2F"/>
    <w:rsid w:val="00B77351"/>
    <w:rsid w:val="00B805E5"/>
    <w:rsid w:val="00B80987"/>
    <w:rsid w:val="00B816DD"/>
    <w:rsid w:val="00B8176A"/>
    <w:rsid w:val="00B81EB2"/>
    <w:rsid w:val="00B825AB"/>
    <w:rsid w:val="00B830A9"/>
    <w:rsid w:val="00B831B1"/>
    <w:rsid w:val="00B83429"/>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080D"/>
    <w:rsid w:val="00BB2B2B"/>
    <w:rsid w:val="00BB2ECB"/>
    <w:rsid w:val="00BB4031"/>
    <w:rsid w:val="00BB59C6"/>
    <w:rsid w:val="00BC0872"/>
    <w:rsid w:val="00BC0F7E"/>
    <w:rsid w:val="00BC2063"/>
    <w:rsid w:val="00BC297C"/>
    <w:rsid w:val="00BC36BD"/>
    <w:rsid w:val="00BC38AA"/>
    <w:rsid w:val="00BC5B3F"/>
    <w:rsid w:val="00BC7056"/>
    <w:rsid w:val="00BC7A4C"/>
    <w:rsid w:val="00BC7F96"/>
    <w:rsid w:val="00BD058D"/>
    <w:rsid w:val="00BD0600"/>
    <w:rsid w:val="00BD418A"/>
    <w:rsid w:val="00BD4215"/>
    <w:rsid w:val="00BD4D5C"/>
    <w:rsid w:val="00BD62C7"/>
    <w:rsid w:val="00BD670D"/>
    <w:rsid w:val="00BD6CE2"/>
    <w:rsid w:val="00BE1182"/>
    <w:rsid w:val="00BE2978"/>
    <w:rsid w:val="00BE3564"/>
    <w:rsid w:val="00BE3F70"/>
    <w:rsid w:val="00BE6913"/>
    <w:rsid w:val="00BE72E3"/>
    <w:rsid w:val="00BE7E62"/>
    <w:rsid w:val="00BF1746"/>
    <w:rsid w:val="00BF2D02"/>
    <w:rsid w:val="00BF3536"/>
    <w:rsid w:val="00BF3C4A"/>
    <w:rsid w:val="00BF48CE"/>
    <w:rsid w:val="00BF4BE5"/>
    <w:rsid w:val="00BF5118"/>
    <w:rsid w:val="00BF6AFA"/>
    <w:rsid w:val="00BF6FE3"/>
    <w:rsid w:val="00BF72EF"/>
    <w:rsid w:val="00BF7572"/>
    <w:rsid w:val="00BF76BE"/>
    <w:rsid w:val="00C02D44"/>
    <w:rsid w:val="00C03BE9"/>
    <w:rsid w:val="00C0460B"/>
    <w:rsid w:val="00C04C9C"/>
    <w:rsid w:val="00C04CC7"/>
    <w:rsid w:val="00C04F89"/>
    <w:rsid w:val="00C052AD"/>
    <w:rsid w:val="00C05907"/>
    <w:rsid w:val="00C05DCF"/>
    <w:rsid w:val="00C06E47"/>
    <w:rsid w:val="00C10465"/>
    <w:rsid w:val="00C11E34"/>
    <w:rsid w:val="00C12051"/>
    <w:rsid w:val="00C126F1"/>
    <w:rsid w:val="00C12A87"/>
    <w:rsid w:val="00C13914"/>
    <w:rsid w:val="00C13C0C"/>
    <w:rsid w:val="00C13E3C"/>
    <w:rsid w:val="00C14208"/>
    <w:rsid w:val="00C14691"/>
    <w:rsid w:val="00C16D68"/>
    <w:rsid w:val="00C17FFD"/>
    <w:rsid w:val="00C2034D"/>
    <w:rsid w:val="00C20D76"/>
    <w:rsid w:val="00C218B3"/>
    <w:rsid w:val="00C22B76"/>
    <w:rsid w:val="00C23416"/>
    <w:rsid w:val="00C23FD2"/>
    <w:rsid w:val="00C250FB"/>
    <w:rsid w:val="00C25666"/>
    <w:rsid w:val="00C263F7"/>
    <w:rsid w:val="00C26EF3"/>
    <w:rsid w:val="00C31885"/>
    <w:rsid w:val="00C31E56"/>
    <w:rsid w:val="00C330D6"/>
    <w:rsid w:val="00C331CB"/>
    <w:rsid w:val="00C341FD"/>
    <w:rsid w:val="00C34AAD"/>
    <w:rsid w:val="00C36A9E"/>
    <w:rsid w:val="00C36AD4"/>
    <w:rsid w:val="00C407DA"/>
    <w:rsid w:val="00C41391"/>
    <w:rsid w:val="00C4347B"/>
    <w:rsid w:val="00C44337"/>
    <w:rsid w:val="00C444FE"/>
    <w:rsid w:val="00C44FC6"/>
    <w:rsid w:val="00C45554"/>
    <w:rsid w:val="00C4556C"/>
    <w:rsid w:val="00C45BA8"/>
    <w:rsid w:val="00C469EC"/>
    <w:rsid w:val="00C46A6B"/>
    <w:rsid w:val="00C46CD8"/>
    <w:rsid w:val="00C5089B"/>
    <w:rsid w:val="00C50E3A"/>
    <w:rsid w:val="00C5146D"/>
    <w:rsid w:val="00C51499"/>
    <w:rsid w:val="00C54AA9"/>
    <w:rsid w:val="00C54C73"/>
    <w:rsid w:val="00C550CB"/>
    <w:rsid w:val="00C55B1A"/>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5F8"/>
    <w:rsid w:val="00C70AE9"/>
    <w:rsid w:val="00C7208F"/>
    <w:rsid w:val="00C72C03"/>
    <w:rsid w:val="00C733B8"/>
    <w:rsid w:val="00C73E4B"/>
    <w:rsid w:val="00C767CF"/>
    <w:rsid w:val="00C776CE"/>
    <w:rsid w:val="00C80601"/>
    <w:rsid w:val="00C808D7"/>
    <w:rsid w:val="00C80A26"/>
    <w:rsid w:val="00C816ED"/>
    <w:rsid w:val="00C81DB3"/>
    <w:rsid w:val="00C81DDC"/>
    <w:rsid w:val="00C8270F"/>
    <w:rsid w:val="00C836BB"/>
    <w:rsid w:val="00C84D99"/>
    <w:rsid w:val="00C85202"/>
    <w:rsid w:val="00C85F63"/>
    <w:rsid w:val="00C861C6"/>
    <w:rsid w:val="00C8784F"/>
    <w:rsid w:val="00C9018E"/>
    <w:rsid w:val="00C90FF6"/>
    <w:rsid w:val="00C91661"/>
    <w:rsid w:val="00C9192F"/>
    <w:rsid w:val="00C924CA"/>
    <w:rsid w:val="00C95245"/>
    <w:rsid w:val="00C9572D"/>
    <w:rsid w:val="00C96DD4"/>
    <w:rsid w:val="00CA0594"/>
    <w:rsid w:val="00CA1016"/>
    <w:rsid w:val="00CA2A37"/>
    <w:rsid w:val="00CA4621"/>
    <w:rsid w:val="00CA4BBE"/>
    <w:rsid w:val="00CA4E58"/>
    <w:rsid w:val="00CA4FB7"/>
    <w:rsid w:val="00CA53DA"/>
    <w:rsid w:val="00CA5589"/>
    <w:rsid w:val="00CA5966"/>
    <w:rsid w:val="00CA6F28"/>
    <w:rsid w:val="00CA7AA4"/>
    <w:rsid w:val="00CA7EBF"/>
    <w:rsid w:val="00CB09DF"/>
    <w:rsid w:val="00CB0E0C"/>
    <w:rsid w:val="00CB1FC7"/>
    <w:rsid w:val="00CB2255"/>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11B0"/>
    <w:rsid w:val="00CD2222"/>
    <w:rsid w:val="00CD2FC7"/>
    <w:rsid w:val="00CD5952"/>
    <w:rsid w:val="00CD68D7"/>
    <w:rsid w:val="00CE0E15"/>
    <w:rsid w:val="00CE2047"/>
    <w:rsid w:val="00CE3B16"/>
    <w:rsid w:val="00CE52F9"/>
    <w:rsid w:val="00CE5920"/>
    <w:rsid w:val="00CE5C5E"/>
    <w:rsid w:val="00CF161F"/>
    <w:rsid w:val="00CF22AC"/>
    <w:rsid w:val="00CF22FE"/>
    <w:rsid w:val="00CF2688"/>
    <w:rsid w:val="00CF3875"/>
    <w:rsid w:val="00CF5BC3"/>
    <w:rsid w:val="00CF7484"/>
    <w:rsid w:val="00CF7A15"/>
    <w:rsid w:val="00D0046C"/>
    <w:rsid w:val="00D00771"/>
    <w:rsid w:val="00D0103C"/>
    <w:rsid w:val="00D017D7"/>
    <w:rsid w:val="00D0181E"/>
    <w:rsid w:val="00D01FB7"/>
    <w:rsid w:val="00D0302E"/>
    <w:rsid w:val="00D0351F"/>
    <w:rsid w:val="00D04352"/>
    <w:rsid w:val="00D04A80"/>
    <w:rsid w:val="00D05B06"/>
    <w:rsid w:val="00D05C7C"/>
    <w:rsid w:val="00D10D58"/>
    <w:rsid w:val="00D1195C"/>
    <w:rsid w:val="00D11F20"/>
    <w:rsid w:val="00D12C69"/>
    <w:rsid w:val="00D1367C"/>
    <w:rsid w:val="00D13B66"/>
    <w:rsid w:val="00D1468C"/>
    <w:rsid w:val="00D14C2F"/>
    <w:rsid w:val="00D15125"/>
    <w:rsid w:val="00D1533B"/>
    <w:rsid w:val="00D158BD"/>
    <w:rsid w:val="00D16066"/>
    <w:rsid w:val="00D169E4"/>
    <w:rsid w:val="00D16D9F"/>
    <w:rsid w:val="00D16F7B"/>
    <w:rsid w:val="00D20548"/>
    <w:rsid w:val="00D2128B"/>
    <w:rsid w:val="00D223A6"/>
    <w:rsid w:val="00D22B6F"/>
    <w:rsid w:val="00D22D51"/>
    <w:rsid w:val="00D23FE9"/>
    <w:rsid w:val="00D24B9F"/>
    <w:rsid w:val="00D24ED3"/>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306"/>
    <w:rsid w:val="00D53859"/>
    <w:rsid w:val="00D53A5F"/>
    <w:rsid w:val="00D53D7F"/>
    <w:rsid w:val="00D53E4D"/>
    <w:rsid w:val="00D54165"/>
    <w:rsid w:val="00D544F6"/>
    <w:rsid w:val="00D54581"/>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774DA"/>
    <w:rsid w:val="00D81588"/>
    <w:rsid w:val="00D81634"/>
    <w:rsid w:val="00D8188D"/>
    <w:rsid w:val="00D82813"/>
    <w:rsid w:val="00D84499"/>
    <w:rsid w:val="00D85278"/>
    <w:rsid w:val="00D85892"/>
    <w:rsid w:val="00D86523"/>
    <w:rsid w:val="00D8659C"/>
    <w:rsid w:val="00D86740"/>
    <w:rsid w:val="00D878E1"/>
    <w:rsid w:val="00D87AAB"/>
    <w:rsid w:val="00D90441"/>
    <w:rsid w:val="00D912D8"/>
    <w:rsid w:val="00D92522"/>
    <w:rsid w:val="00D937F4"/>
    <w:rsid w:val="00D950DA"/>
    <w:rsid w:val="00D95C8D"/>
    <w:rsid w:val="00D97499"/>
    <w:rsid w:val="00D977E3"/>
    <w:rsid w:val="00DA012E"/>
    <w:rsid w:val="00DA0884"/>
    <w:rsid w:val="00DA11AE"/>
    <w:rsid w:val="00DA1292"/>
    <w:rsid w:val="00DA2545"/>
    <w:rsid w:val="00DA2A3B"/>
    <w:rsid w:val="00DA412C"/>
    <w:rsid w:val="00DA4643"/>
    <w:rsid w:val="00DA614A"/>
    <w:rsid w:val="00DA61A1"/>
    <w:rsid w:val="00DA6347"/>
    <w:rsid w:val="00DA7177"/>
    <w:rsid w:val="00DA7D84"/>
    <w:rsid w:val="00DB0973"/>
    <w:rsid w:val="00DB0B04"/>
    <w:rsid w:val="00DB1263"/>
    <w:rsid w:val="00DB1E16"/>
    <w:rsid w:val="00DB22F5"/>
    <w:rsid w:val="00DB3F02"/>
    <w:rsid w:val="00DB56A0"/>
    <w:rsid w:val="00DB5B1C"/>
    <w:rsid w:val="00DB6C84"/>
    <w:rsid w:val="00DB7F96"/>
    <w:rsid w:val="00DC0399"/>
    <w:rsid w:val="00DC0421"/>
    <w:rsid w:val="00DC04E1"/>
    <w:rsid w:val="00DC1544"/>
    <w:rsid w:val="00DC1549"/>
    <w:rsid w:val="00DC22EB"/>
    <w:rsid w:val="00DC2464"/>
    <w:rsid w:val="00DC3EBA"/>
    <w:rsid w:val="00DC46E8"/>
    <w:rsid w:val="00DC730F"/>
    <w:rsid w:val="00DC76CF"/>
    <w:rsid w:val="00DC7727"/>
    <w:rsid w:val="00DD040A"/>
    <w:rsid w:val="00DD1E24"/>
    <w:rsid w:val="00DD4A1D"/>
    <w:rsid w:val="00DD52AE"/>
    <w:rsid w:val="00DD5CC2"/>
    <w:rsid w:val="00DD6686"/>
    <w:rsid w:val="00DD727D"/>
    <w:rsid w:val="00DE0DF1"/>
    <w:rsid w:val="00DE27AE"/>
    <w:rsid w:val="00DE289F"/>
    <w:rsid w:val="00DE2BD1"/>
    <w:rsid w:val="00DE42FC"/>
    <w:rsid w:val="00DE4579"/>
    <w:rsid w:val="00DE5421"/>
    <w:rsid w:val="00DE54F9"/>
    <w:rsid w:val="00DE557A"/>
    <w:rsid w:val="00DE55FA"/>
    <w:rsid w:val="00DE5D04"/>
    <w:rsid w:val="00DE62FD"/>
    <w:rsid w:val="00DE6B9C"/>
    <w:rsid w:val="00DE7181"/>
    <w:rsid w:val="00DE7481"/>
    <w:rsid w:val="00DE74CF"/>
    <w:rsid w:val="00DF2968"/>
    <w:rsid w:val="00DF2BF5"/>
    <w:rsid w:val="00DF2D50"/>
    <w:rsid w:val="00DF328E"/>
    <w:rsid w:val="00DF74C6"/>
    <w:rsid w:val="00E02141"/>
    <w:rsid w:val="00E02AF4"/>
    <w:rsid w:val="00E03258"/>
    <w:rsid w:val="00E039BD"/>
    <w:rsid w:val="00E05245"/>
    <w:rsid w:val="00E0584F"/>
    <w:rsid w:val="00E06526"/>
    <w:rsid w:val="00E07268"/>
    <w:rsid w:val="00E1159B"/>
    <w:rsid w:val="00E11CED"/>
    <w:rsid w:val="00E12311"/>
    <w:rsid w:val="00E12E20"/>
    <w:rsid w:val="00E14F3C"/>
    <w:rsid w:val="00E15938"/>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37952"/>
    <w:rsid w:val="00E40681"/>
    <w:rsid w:val="00E40C58"/>
    <w:rsid w:val="00E41651"/>
    <w:rsid w:val="00E4182F"/>
    <w:rsid w:val="00E43F1F"/>
    <w:rsid w:val="00E45C9B"/>
    <w:rsid w:val="00E46525"/>
    <w:rsid w:val="00E46AAB"/>
    <w:rsid w:val="00E47DB0"/>
    <w:rsid w:val="00E50F7D"/>
    <w:rsid w:val="00E51C19"/>
    <w:rsid w:val="00E5321E"/>
    <w:rsid w:val="00E5357C"/>
    <w:rsid w:val="00E54B12"/>
    <w:rsid w:val="00E552F4"/>
    <w:rsid w:val="00E55962"/>
    <w:rsid w:val="00E56312"/>
    <w:rsid w:val="00E6002D"/>
    <w:rsid w:val="00E60114"/>
    <w:rsid w:val="00E627E6"/>
    <w:rsid w:val="00E62A18"/>
    <w:rsid w:val="00E648C1"/>
    <w:rsid w:val="00E64E79"/>
    <w:rsid w:val="00E65CDE"/>
    <w:rsid w:val="00E66282"/>
    <w:rsid w:val="00E66344"/>
    <w:rsid w:val="00E66A20"/>
    <w:rsid w:val="00E70CD8"/>
    <w:rsid w:val="00E70DF4"/>
    <w:rsid w:val="00E71439"/>
    <w:rsid w:val="00E72588"/>
    <w:rsid w:val="00E74693"/>
    <w:rsid w:val="00E752A5"/>
    <w:rsid w:val="00E76A91"/>
    <w:rsid w:val="00E76D77"/>
    <w:rsid w:val="00E76E1E"/>
    <w:rsid w:val="00E7784C"/>
    <w:rsid w:val="00E80AFF"/>
    <w:rsid w:val="00E8207A"/>
    <w:rsid w:val="00E827F5"/>
    <w:rsid w:val="00E8307A"/>
    <w:rsid w:val="00E83263"/>
    <w:rsid w:val="00E863B2"/>
    <w:rsid w:val="00E86BD3"/>
    <w:rsid w:val="00E901A8"/>
    <w:rsid w:val="00E90DA6"/>
    <w:rsid w:val="00E9150D"/>
    <w:rsid w:val="00E93ADF"/>
    <w:rsid w:val="00E94627"/>
    <w:rsid w:val="00E95578"/>
    <w:rsid w:val="00E95C44"/>
    <w:rsid w:val="00E976D8"/>
    <w:rsid w:val="00E97EA0"/>
    <w:rsid w:val="00EA11A6"/>
    <w:rsid w:val="00EA2057"/>
    <w:rsid w:val="00EA39A9"/>
    <w:rsid w:val="00EA5A55"/>
    <w:rsid w:val="00EA60F5"/>
    <w:rsid w:val="00EA67F1"/>
    <w:rsid w:val="00EA7552"/>
    <w:rsid w:val="00EA7D5D"/>
    <w:rsid w:val="00EB0B6B"/>
    <w:rsid w:val="00EB1B1D"/>
    <w:rsid w:val="00EB1DCC"/>
    <w:rsid w:val="00EB21C9"/>
    <w:rsid w:val="00EB2364"/>
    <w:rsid w:val="00EB2EBB"/>
    <w:rsid w:val="00EB2FC9"/>
    <w:rsid w:val="00EB336A"/>
    <w:rsid w:val="00EB5155"/>
    <w:rsid w:val="00EB54B6"/>
    <w:rsid w:val="00EB5984"/>
    <w:rsid w:val="00EB5F2D"/>
    <w:rsid w:val="00EB5FD9"/>
    <w:rsid w:val="00EB6F75"/>
    <w:rsid w:val="00EC134B"/>
    <w:rsid w:val="00EC1761"/>
    <w:rsid w:val="00EC22E9"/>
    <w:rsid w:val="00EC294E"/>
    <w:rsid w:val="00EC45B6"/>
    <w:rsid w:val="00EC73CA"/>
    <w:rsid w:val="00EC7893"/>
    <w:rsid w:val="00EC7C83"/>
    <w:rsid w:val="00ED02F8"/>
    <w:rsid w:val="00ED126E"/>
    <w:rsid w:val="00ED2452"/>
    <w:rsid w:val="00ED31D0"/>
    <w:rsid w:val="00ED3346"/>
    <w:rsid w:val="00ED3CBB"/>
    <w:rsid w:val="00ED4070"/>
    <w:rsid w:val="00ED4922"/>
    <w:rsid w:val="00ED4F83"/>
    <w:rsid w:val="00ED5165"/>
    <w:rsid w:val="00ED53B8"/>
    <w:rsid w:val="00ED6247"/>
    <w:rsid w:val="00ED7954"/>
    <w:rsid w:val="00ED7F3C"/>
    <w:rsid w:val="00EE08D2"/>
    <w:rsid w:val="00EE12D7"/>
    <w:rsid w:val="00EE1EFC"/>
    <w:rsid w:val="00EE2124"/>
    <w:rsid w:val="00EE2624"/>
    <w:rsid w:val="00EE2FAE"/>
    <w:rsid w:val="00EE3C36"/>
    <w:rsid w:val="00EE3FF9"/>
    <w:rsid w:val="00EE42B7"/>
    <w:rsid w:val="00EE488F"/>
    <w:rsid w:val="00EE5BC2"/>
    <w:rsid w:val="00EE6264"/>
    <w:rsid w:val="00EE6762"/>
    <w:rsid w:val="00EE6C02"/>
    <w:rsid w:val="00EE6CFD"/>
    <w:rsid w:val="00EF2A95"/>
    <w:rsid w:val="00EF4024"/>
    <w:rsid w:val="00EF5042"/>
    <w:rsid w:val="00EF6718"/>
    <w:rsid w:val="00EF783E"/>
    <w:rsid w:val="00EF7FC2"/>
    <w:rsid w:val="00F005C0"/>
    <w:rsid w:val="00F01244"/>
    <w:rsid w:val="00F01388"/>
    <w:rsid w:val="00F01C3E"/>
    <w:rsid w:val="00F0256D"/>
    <w:rsid w:val="00F0330E"/>
    <w:rsid w:val="00F07858"/>
    <w:rsid w:val="00F07A0A"/>
    <w:rsid w:val="00F10AA3"/>
    <w:rsid w:val="00F10FDF"/>
    <w:rsid w:val="00F1232E"/>
    <w:rsid w:val="00F12A15"/>
    <w:rsid w:val="00F13296"/>
    <w:rsid w:val="00F1411E"/>
    <w:rsid w:val="00F14FC2"/>
    <w:rsid w:val="00F16DB7"/>
    <w:rsid w:val="00F200E4"/>
    <w:rsid w:val="00F21458"/>
    <w:rsid w:val="00F2343A"/>
    <w:rsid w:val="00F24099"/>
    <w:rsid w:val="00F24F37"/>
    <w:rsid w:val="00F25338"/>
    <w:rsid w:val="00F25DF7"/>
    <w:rsid w:val="00F27A43"/>
    <w:rsid w:val="00F3085F"/>
    <w:rsid w:val="00F3157A"/>
    <w:rsid w:val="00F31726"/>
    <w:rsid w:val="00F3183D"/>
    <w:rsid w:val="00F318D9"/>
    <w:rsid w:val="00F32091"/>
    <w:rsid w:val="00F32ACE"/>
    <w:rsid w:val="00F32B02"/>
    <w:rsid w:val="00F33273"/>
    <w:rsid w:val="00F346AB"/>
    <w:rsid w:val="00F34F2E"/>
    <w:rsid w:val="00F35A40"/>
    <w:rsid w:val="00F35F69"/>
    <w:rsid w:val="00F35F6F"/>
    <w:rsid w:val="00F37C85"/>
    <w:rsid w:val="00F401F1"/>
    <w:rsid w:val="00F4088D"/>
    <w:rsid w:val="00F40A29"/>
    <w:rsid w:val="00F42E49"/>
    <w:rsid w:val="00F433EA"/>
    <w:rsid w:val="00F43A50"/>
    <w:rsid w:val="00F44641"/>
    <w:rsid w:val="00F447E5"/>
    <w:rsid w:val="00F45834"/>
    <w:rsid w:val="00F458E1"/>
    <w:rsid w:val="00F46020"/>
    <w:rsid w:val="00F460CA"/>
    <w:rsid w:val="00F477C4"/>
    <w:rsid w:val="00F478C4"/>
    <w:rsid w:val="00F516AB"/>
    <w:rsid w:val="00F5337F"/>
    <w:rsid w:val="00F54483"/>
    <w:rsid w:val="00F54F95"/>
    <w:rsid w:val="00F56360"/>
    <w:rsid w:val="00F5694B"/>
    <w:rsid w:val="00F571DF"/>
    <w:rsid w:val="00F57551"/>
    <w:rsid w:val="00F57A07"/>
    <w:rsid w:val="00F57CD3"/>
    <w:rsid w:val="00F6005F"/>
    <w:rsid w:val="00F60454"/>
    <w:rsid w:val="00F60685"/>
    <w:rsid w:val="00F6158D"/>
    <w:rsid w:val="00F61FED"/>
    <w:rsid w:val="00F638C7"/>
    <w:rsid w:val="00F64281"/>
    <w:rsid w:val="00F671F0"/>
    <w:rsid w:val="00F674D0"/>
    <w:rsid w:val="00F679FE"/>
    <w:rsid w:val="00F67E63"/>
    <w:rsid w:val="00F700AC"/>
    <w:rsid w:val="00F71357"/>
    <w:rsid w:val="00F71845"/>
    <w:rsid w:val="00F72F47"/>
    <w:rsid w:val="00F74AA8"/>
    <w:rsid w:val="00F74D09"/>
    <w:rsid w:val="00F751AA"/>
    <w:rsid w:val="00F75643"/>
    <w:rsid w:val="00F765F8"/>
    <w:rsid w:val="00F772A9"/>
    <w:rsid w:val="00F776A2"/>
    <w:rsid w:val="00F80CE7"/>
    <w:rsid w:val="00F81824"/>
    <w:rsid w:val="00F81EE2"/>
    <w:rsid w:val="00F8258F"/>
    <w:rsid w:val="00F83B55"/>
    <w:rsid w:val="00F84853"/>
    <w:rsid w:val="00F8657A"/>
    <w:rsid w:val="00F8679A"/>
    <w:rsid w:val="00F870B8"/>
    <w:rsid w:val="00F8787B"/>
    <w:rsid w:val="00F903F9"/>
    <w:rsid w:val="00F90FC5"/>
    <w:rsid w:val="00F91492"/>
    <w:rsid w:val="00F91BD9"/>
    <w:rsid w:val="00F91D8D"/>
    <w:rsid w:val="00F93621"/>
    <w:rsid w:val="00F9395F"/>
    <w:rsid w:val="00F95E91"/>
    <w:rsid w:val="00F9769F"/>
    <w:rsid w:val="00F97CEE"/>
    <w:rsid w:val="00FA19A1"/>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6A8"/>
    <w:rsid w:val="00FC0441"/>
    <w:rsid w:val="00FC0860"/>
    <w:rsid w:val="00FC1AB5"/>
    <w:rsid w:val="00FC2392"/>
    <w:rsid w:val="00FC2AE5"/>
    <w:rsid w:val="00FC3743"/>
    <w:rsid w:val="00FC73CD"/>
    <w:rsid w:val="00FC7560"/>
    <w:rsid w:val="00FC7F3D"/>
    <w:rsid w:val="00FD122F"/>
    <w:rsid w:val="00FD1708"/>
    <w:rsid w:val="00FD1B97"/>
    <w:rsid w:val="00FD1F2C"/>
    <w:rsid w:val="00FD22AB"/>
    <w:rsid w:val="00FD25E5"/>
    <w:rsid w:val="00FD30F0"/>
    <w:rsid w:val="00FD4261"/>
    <w:rsid w:val="00FD4B55"/>
    <w:rsid w:val="00FD591D"/>
    <w:rsid w:val="00FD5DEC"/>
    <w:rsid w:val="00FD6FB3"/>
    <w:rsid w:val="00FD72AC"/>
    <w:rsid w:val="00FE148F"/>
    <w:rsid w:val="00FE1D33"/>
    <w:rsid w:val="00FE1D6D"/>
    <w:rsid w:val="00FE2C21"/>
    <w:rsid w:val="00FE5277"/>
    <w:rsid w:val="00FE646E"/>
    <w:rsid w:val="00FE7309"/>
    <w:rsid w:val="00FE7FC4"/>
    <w:rsid w:val="00FF04CC"/>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AAC3A"/>
  <w15:chartTrackingRefBased/>
  <w15:docId w15:val="{5937302A-54E8-4455-8DD6-C6C59DED1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customStyle="1" w:styleId="ae">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6D3ED0"/>
    <w:rPr>
      <w:sz w:val="21"/>
      <w:szCs w:val="21"/>
    </w:rPr>
  </w:style>
  <w:style w:type="paragraph" w:styleId="af6">
    <w:name w:val="annotation text"/>
    <w:basedOn w:val="a"/>
    <w:link w:val="af7"/>
    <w:uiPriority w:val="99"/>
    <w:semiHidden/>
    <w:unhideWhenUsed/>
    <w:rsid w:val="006D3ED0"/>
  </w:style>
  <w:style w:type="character" w:customStyle="1" w:styleId="af7">
    <w:name w:val="批注文字 字符"/>
    <w:link w:val="af6"/>
    <w:uiPriority w:val="99"/>
    <w:semiHidden/>
    <w:rsid w:val="006D3ED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6D3ED0"/>
    <w:rPr>
      <w:b/>
      <w:bCs/>
    </w:rPr>
  </w:style>
  <w:style w:type="character" w:customStyle="1" w:styleId="af9">
    <w:name w:val="批注主题 字符"/>
    <w:link w:val="af8"/>
    <w:uiPriority w:val="99"/>
    <w:semiHidden/>
    <w:rsid w:val="006D3ED0"/>
    <w:rPr>
      <w:rFonts w:ascii="Times New Roman" w:eastAsia="Times New Roman" w:hAnsi="Times New Roman"/>
      <w:b/>
      <w:bCs/>
      <w:szCs w:val="24"/>
      <w:lang w:eastAsia="en-US"/>
    </w:rPr>
  </w:style>
  <w:style w:type="character" w:customStyle="1" w:styleId="Char0">
    <w:name w:val="正文文本 Char"/>
    <w:aliases w:val="bt Char,AvtalBrödtext Char, ändrad Char,ändrad Char,Corps de texte Car Char,Corps de texte Car1 Car Char,Corps de texte Car Car Car Char,Corps de texte Car1 Car Car Car Char,Corps de texte Car Car Car Car Car Char,bt Car Char"/>
    <w:rsid w:val="003A1B63"/>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DE54F9"/>
    <w:pPr>
      <w:ind w:firstLineChars="200" w:firstLine="420"/>
    </w:pPr>
    <w:rPr>
      <w:rFonts w:ascii="宋体" w:eastAsia="宋体" w:hAnsi="宋体" w:cs="宋体"/>
      <w:sz w:val="24"/>
      <w:lang w:eastAsia="zh-CN"/>
    </w:rPr>
  </w:style>
  <w:style w:type="paragraph" w:styleId="TOC1">
    <w:name w:val="toc 1"/>
    <w:semiHidden/>
    <w:rsid w:val="003045FC"/>
    <w:pPr>
      <w:keepNext/>
      <w:keepLines/>
      <w:widowControl w:val="0"/>
      <w:tabs>
        <w:tab w:val="right" w:leader="dot" w:pos="9639"/>
      </w:tabs>
      <w:spacing w:before="120"/>
      <w:ind w:left="567" w:right="425" w:hanging="567"/>
    </w:pPr>
    <w:rPr>
      <w:rFonts w:ascii="宋体" w:hAnsi="宋体" w:cs="宋体"/>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41365389">
      <w:bodyDiv w:val="1"/>
      <w:marLeft w:val="0"/>
      <w:marRight w:val="0"/>
      <w:marTop w:val="0"/>
      <w:marBottom w:val="0"/>
      <w:divBdr>
        <w:top w:val="none" w:sz="0" w:space="0" w:color="auto"/>
        <w:left w:val="none" w:sz="0" w:space="0" w:color="auto"/>
        <w:bottom w:val="none" w:sz="0" w:space="0" w:color="auto"/>
        <w:right w:val="none" w:sz="0" w:space="0" w:color="auto"/>
      </w:divBdr>
      <w:divsChild>
        <w:div w:id="951859551">
          <w:marLeft w:val="547"/>
          <w:marRight w:val="0"/>
          <w:marTop w:val="130"/>
          <w:marBottom w:val="0"/>
          <w:divBdr>
            <w:top w:val="none" w:sz="0" w:space="0" w:color="auto"/>
            <w:left w:val="none" w:sz="0" w:space="0" w:color="auto"/>
            <w:bottom w:val="none" w:sz="0" w:space="0" w:color="auto"/>
            <w:right w:val="none" w:sz="0" w:space="0" w:color="auto"/>
          </w:divBdr>
        </w:div>
        <w:div w:id="936056649">
          <w:marLeft w:val="1166"/>
          <w:marRight w:val="0"/>
          <w:marTop w:val="115"/>
          <w:marBottom w:val="0"/>
          <w:divBdr>
            <w:top w:val="none" w:sz="0" w:space="0" w:color="auto"/>
            <w:left w:val="none" w:sz="0" w:space="0" w:color="auto"/>
            <w:bottom w:val="none" w:sz="0" w:space="0" w:color="auto"/>
            <w:right w:val="none" w:sz="0" w:space="0" w:color="auto"/>
          </w:divBdr>
        </w:div>
        <w:div w:id="1018389718">
          <w:marLeft w:val="1166"/>
          <w:marRight w:val="0"/>
          <w:marTop w:val="115"/>
          <w:marBottom w:val="0"/>
          <w:divBdr>
            <w:top w:val="none" w:sz="0" w:space="0" w:color="auto"/>
            <w:left w:val="none" w:sz="0" w:space="0" w:color="auto"/>
            <w:bottom w:val="none" w:sz="0" w:space="0" w:color="auto"/>
            <w:right w:val="none" w:sz="0" w:space="0" w:color="auto"/>
          </w:divBdr>
        </w:div>
        <w:div w:id="1780680971">
          <w:marLeft w:val="1166"/>
          <w:marRight w:val="0"/>
          <w:marTop w:val="115"/>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42237399">
      <w:bodyDiv w:val="1"/>
      <w:marLeft w:val="0"/>
      <w:marRight w:val="0"/>
      <w:marTop w:val="0"/>
      <w:marBottom w:val="0"/>
      <w:divBdr>
        <w:top w:val="none" w:sz="0" w:space="0" w:color="auto"/>
        <w:left w:val="none" w:sz="0" w:space="0" w:color="auto"/>
        <w:bottom w:val="none" w:sz="0" w:space="0" w:color="auto"/>
        <w:right w:val="none" w:sz="0" w:space="0" w:color="auto"/>
      </w:divBdr>
      <w:divsChild>
        <w:div w:id="712315589">
          <w:marLeft w:val="547"/>
          <w:marRight w:val="0"/>
          <w:marTop w:val="144"/>
          <w:marBottom w:val="0"/>
          <w:divBdr>
            <w:top w:val="none" w:sz="0" w:space="0" w:color="auto"/>
            <w:left w:val="none" w:sz="0" w:space="0" w:color="auto"/>
            <w:bottom w:val="none" w:sz="0" w:space="0" w:color="auto"/>
            <w:right w:val="none" w:sz="0" w:space="0" w:color="auto"/>
          </w:divBdr>
        </w:div>
        <w:div w:id="232131802">
          <w:marLeft w:val="1166"/>
          <w:marRight w:val="0"/>
          <w:marTop w:val="134"/>
          <w:marBottom w:val="0"/>
          <w:divBdr>
            <w:top w:val="none" w:sz="0" w:space="0" w:color="auto"/>
            <w:left w:val="none" w:sz="0" w:space="0" w:color="auto"/>
            <w:bottom w:val="none" w:sz="0" w:space="0" w:color="auto"/>
            <w:right w:val="none" w:sz="0" w:space="0" w:color="auto"/>
          </w:divBdr>
        </w:div>
        <w:div w:id="714431750">
          <w:marLeft w:val="1800"/>
          <w:marRight w:val="0"/>
          <w:marTop w:val="115"/>
          <w:marBottom w:val="0"/>
          <w:divBdr>
            <w:top w:val="none" w:sz="0" w:space="0" w:color="auto"/>
            <w:left w:val="none" w:sz="0" w:space="0" w:color="auto"/>
            <w:bottom w:val="none" w:sz="0" w:space="0" w:color="auto"/>
            <w:right w:val="none" w:sz="0" w:space="0" w:color="auto"/>
          </w:divBdr>
        </w:div>
        <w:div w:id="415054114">
          <w:marLeft w:val="2520"/>
          <w:marRight w:val="0"/>
          <w:marTop w:val="96"/>
          <w:marBottom w:val="0"/>
          <w:divBdr>
            <w:top w:val="none" w:sz="0" w:space="0" w:color="auto"/>
            <w:left w:val="none" w:sz="0" w:space="0" w:color="auto"/>
            <w:bottom w:val="none" w:sz="0" w:space="0" w:color="auto"/>
            <w:right w:val="none" w:sz="0" w:space="0" w:color="auto"/>
          </w:divBdr>
        </w:div>
        <w:div w:id="1924607210">
          <w:marLeft w:val="3240"/>
          <w:marRight w:val="0"/>
          <w:marTop w:val="86"/>
          <w:marBottom w:val="0"/>
          <w:divBdr>
            <w:top w:val="none" w:sz="0" w:space="0" w:color="auto"/>
            <w:left w:val="none" w:sz="0" w:space="0" w:color="auto"/>
            <w:bottom w:val="none" w:sz="0" w:space="0" w:color="auto"/>
            <w:right w:val="none" w:sz="0" w:space="0" w:color="auto"/>
          </w:divBdr>
        </w:div>
        <w:div w:id="1892765255">
          <w:marLeft w:val="3240"/>
          <w:marRight w:val="0"/>
          <w:marTop w:val="86"/>
          <w:marBottom w:val="0"/>
          <w:divBdr>
            <w:top w:val="none" w:sz="0" w:space="0" w:color="auto"/>
            <w:left w:val="none" w:sz="0" w:space="0" w:color="auto"/>
            <w:bottom w:val="none" w:sz="0" w:space="0" w:color="auto"/>
            <w:right w:val="none" w:sz="0" w:space="0" w:color="auto"/>
          </w:divBdr>
        </w:div>
        <w:div w:id="319315971">
          <w:marLeft w:val="3240"/>
          <w:marRight w:val="0"/>
          <w:marTop w:val="86"/>
          <w:marBottom w:val="0"/>
          <w:divBdr>
            <w:top w:val="none" w:sz="0" w:space="0" w:color="auto"/>
            <w:left w:val="none" w:sz="0" w:space="0" w:color="auto"/>
            <w:bottom w:val="none" w:sz="0" w:space="0" w:color="auto"/>
            <w:right w:val="none" w:sz="0" w:space="0" w:color="auto"/>
          </w:divBdr>
        </w:div>
      </w:divsChild>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4395634">
      <w:bodyDiv w:val="1"/>
      <w:marLeft w:val="0"/>
      <w:marRight w:val="0"/>
      <w:marTop w:val="0"/>
      <w:marBottom w:val="0"/>
      <w:divBdr>
        <w:top w:val="none" w:sz="0" w:space="0" w:color="auto"/>
        <w:left w:val="none" w:sz="0" w:space="0" w:color="auto"/>
        <w:bottom w:val="none" w:sz="0" w:space="0" w:color="auto"/>
        <w:right w:val="none" w:sz="0" w:space="0" w:color="auto"/>
      </w:divBdr>
      <w:divsChild>
        <w:div w:id="647319799">
          <w:marLeft w:val="547"/>
          <w:marRight w:val="0"/>
          <w:marTop w:val="144"/>
          <w:marBottom w:val="0"/>
          <w:divBdr>
            <w:top w:val="none" w:sz="0" w:space="0" w:color="auto"/>
            <w:left w:val="none" w:sz="0" w:space="0" w:color="auto"/>
            <w:bottom w:val="none" w:sz="0" w:space="0" w:color="auto"/>
            <w:right w:val="none" w:sz="0" w:space="0" w:color="auto"/>
          </w:divBdr>
        </w:div>
        <w:div w:id="431440925">
          <w:marLeft w:val="1166"/>
          <w:marRight w:val="0"/>
          <w:marTop w:val="115"/>
          <w:marBottom w:val="0"/>
          <w:divBdr>
            <w:top w:val="none" w:sz="0" w:space="0" w:color="auto"/>
            <w:left w:val="none" w:sz="0" w:space="0" w:color="auto"/>
            <w:bottom w:val="none" w:sz="0" w:space="0" w:color="auto"/>
            <w:right w:val="none" w:sz="0" w:space="0" w:color="auto"/>
          </w:divBdr>
        </w:div>
        <w:div w:id="324550701">
          <w:marLeft w:val="1166"/>
          <w:marRight w:val="0"/>
          <w:marTop w:val="115"/>
          <w:marBottom w:val="0"/>
          <w:divBdr>
            <w:top w:val="none" w:sz="0" w:space="0" w:color="auto"/>
            <w:left w:val="none" w:sz="0" w:space="0" w:color="auto"/>
            <w:bottom w:val="none" w:sz="0" w:space="0" w:color="auto"/>
            <w:right w:val="none" w:sz="0" w:space="0" w:color="auto"/>
          </w:divBdr>
        </w:div>
        <w:div w:id="644315075">
          <w:marLeft w:val="1800"/>
          <w:marRight w:val="0"/>
          <w:marTop w:val="96"/>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2269953">
      <w:bodyDiv w:val="1"/>
      <w:marLeft w:val="0"/>
      <w:marRight w:val="0"/>
      <w:marTop w:val="0"/>
      <w:marBottom w:val="0"/>
      <w:divBdr>
        <w:top w:val="none" w:sz="0" w:space="0" w:color="auto"/>
        <w:left w:val="none" w:sz="0" w:space="0" w:color="auto"/>
        <w:bottom w:val="none" w:sz="0" w:space="0" w:color="auto"/>
        <w:right w:val="none" w:sz="0" w:space="0" w:color="auto"/>
      </w:divBdr>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34427081">
      <w:bodyDiv w:val="1"/>
      <w:marLeft w:val="0"/>
      <w:marRight w:val="0"/>
      <w:marTop w:val="0"/>
      <w:marBottom w:val="0"/>
      <w:divBdr>
        <w:top w:val="none" w:sz="0" w:space="0" w:color="auto"/>
        <w:left w:val="none" w:sz="0" w:space="0" w:color="auto"/>
        <w:bottom w:val="none" w:sz="0" w:space="0" w:color="auto"/>
        <w:right w:val="none" w:sz="0" w:space="0" w:color="auto"/>
      </w:divBdr>
      <w:divsChild>
        <w:div w:id="521826094">
          <w:marLeft w:val="547"/>
          <w:marRight w:val="0"/>
          <w:marTop w:val="86"/>
          <w:marBottom w:val="0"/>
          <w:divBdr>
            <w:top w:val="none" w:sz="0" w:space="0" w:color="auto"/>
            <w:left w:val="none" w:sz="0" w:space="0" w:color="auto"/>
            <w:bottom w:val="none" w:sz="0" w:space="0" w:color="auto"/>
            <w:right w:val="none" w:sz="0" w:space="0" w:color="auto"/>
          </w:divBdr>
        </w:div>
        <w:div w:id="1722704322">
          <w:marLeft w:val="1166"/>
          <w:marRight w:val="0"/>
          <w:marTop w:val="67"/>
          <w:marBottom w:val="0"/>
          <w:divBdr>
            <w:top w:val="none" w:sz="0" w:space="0" w:color="auto"/>
            <w:left w:val="none" w:sz="0" w:space="0" w:color="auto"/>
            <w:bottom w:val="none" w:sz="0" w:space="0" w:color="auto"/>
            <w:right w:val="none" w:sz="0" w:space="0" w:color="auto"/>
          </w:divBdr>
        </w:div>
        <w:div w:id="1484195740">
          <w:marLeft w:val="1800"/>
          <w:marRight w:val="0"/>
          <w:marTop w:val="58"/>
          <w:marBottom w:val="0"/>
          <w:divBdr>
            <w:top w:val="none" w:sz="0" w:space="0" w:color="auto"/>
            <w:left w:val="none" w:sz="0" w:space="0" w:color="auto"/>
            <w:bottom w:val="none" w:sz="0" w:space="0" w:color="auto"/>
            <w:right w:val="none" w:sz="0" w:space="0" w:color="auto"/>
          </w:divBdr>
        </w:div>
        <w:div w:id="1839542866">
          <w:marLeft w:val="1800"/>
          <w:marRight w:val="0"/>
          <w:marTop w:val="58"/>
          <w:marBottom w:val="0"/>
          <w:divBdr>
            <w:top w:val="none" w:sz="0" w:space="0" w:color="auto"/>
            <w:left w:val="none" w:sz="0" w:space="0" w:color="auto"/>
            <w:bottom w:val="none" w:sz="0" w:space="0" w:color="auto"/>
            <w:right w:val="none" w:sz="0" w:space="0" w:color="auto"/>
          </w:divBdr>
        </w:div>
        <w:div w:id="1395736730">
          <w:marLeft w:val="1800"/>
          <w:marRight w:val="0"/>
          <w:marTop w:val="58"/>
          <w:marBottom w:val="0"/>
          <w:divBdr>
            <w:top w:val="none" w:sz="0" w:space="0" w:color="auto"/>
            <w:left w:val="none" w:sz="0" w:space="0" w:color="auto"/>
            <w:bottom w:val="none" w:sz="0" w:space="0" w:color="auto"/>
            <w:right w:val="none" w:sz="0" w:space="0" w:color="auto"/>
          </w:divBdr>
        </w:div>
        <w:div w:id="1853566078">
          <w:marLeft w:val="1800"/>
          <w:marRight w:val="0"/>
          <w:marTop w:val="58"/>
          <w:marBottom w:val="0"/>
          <w:divBdr>
            <w:top w:val="none" w:sz="0" w:space="0" w:color="auto"/>
            <w:left w:val="none" w:sz="0" w:space="0" w:color="auto"/>
            <w:bottom w:val="none" w:sz="0" w:space="0" w:color="auto"/>
            <w:right w:val="none" w:sz="0" w:space="0" w:color="auto"/>
          </w:divBdr>
        </w:div>
        <w:div w:id="1969050674">
          <w:marLeft w:val="1166"/>
          <w:marRight w:val="0"/>
          <w:marTop w:val="67"/>
          <w:marBottom w:val="0"/>
          <w:divBdr>
            <w:top w:val="none" w:sz="0" w:space="0" w:color="auto"/>
            <w:left w:val="none" w:sz="0" w:space="0" w:color="auto"/>
            <w:bottom w:val="none" w:sz="0" w:space="0" w:color="auto"/>
            <w:right w:val="none" w:sz="0" w:space="0" w:color="auto"/>
          </w:divBdr>
        </w:div>
        <w:div w:id="20938545">
          <w:marLeft w:val="1800"/>
          <w:marRight w:val="0"/>
          <w:marTop w:val="58"/>
          <w:marBottom w:val="0"/>
          <w:divBdr>
            <w:top w:val="none" w:sz="0" w:space="0" w:color="auto"/>
            <w:left w:val="none" w:sz="0" w:space="0" w:color="auto"/>
            <w:bottom w:val="none" w:sz="0" w:space="0" w:color="auto"/>
            <w:right w:val="none" w:sz="0" w:space="0" w:color="auto"/>
          </w:divBdr>
        </w:div>
        <w:div w:id="963849163">
          <w:marLeft w:val="1800"/>
          <w:marRight w:val="0"/>
          <w:marTop w:val="58"/>
          <w:marBottom w:val="0"/>
          <w:divBdr>
            <w:top w:val="none" w:sz="0" w:space="0" w:color="auto"/>
            <w:left w:val="none" w:sz="0" w:space="0" w:color="auto"/>
            <w:bottom w:val="none" w:sz="0" w:space="0" w:color="auto"/>
            <w:right w:val="none" w:sz="0" w:space="0" w:color="auto"/>
          </w:divBdr>
        </w:div>
        <w:div w:id="1628127454">
          <w:marLeft w:val="1800"/>
          <w:marRight w:val="0"/>
          <w:marTop w:val="58"/>
          <w:marBottom w:val="0"/>
          <w:divBdr>
            <w:top w:val="none" w:sz="0" w:space="0" w:color="auto"/>
            <w:left w:val="none" w:sz="0" w:space="0" w:color="auto"/>
            <w:bottom w:val="none" w:sz="0" w:space="0" w:color="auto"/>
            <w:right w:val="none" w:sz="0" w:space="0" w:color="auto"/>
          </w:divBdr>
        </w:div>
        <w:div w:id="2113624240">
          <w:marLeft w:val="1166"/>
          <w:marRight w:val="0"/>
          <w:marTop w:val="67"/>
          <w:marBottom w:val="0"/>
          <w:divBdr>
            <w:top w:val="none" w:sz="0" w:space="0" w:color="auto"/>
            <w:left w:val="none" w:sz="0" w:space="0" w:color="auto"/>
            <w:bottom w:val="none" w:sz="0" w:space="0" w:color="auto"/>
            <w:right w:val="none" w:sz="0" w:space="0" w:color="auto"/>
          </w:divBdr>
        </w:div>
        <w:div w:id="1158762374">
          <w:marLeft w:val="1166"/>
          <w:marRight w:val="0"/>
          <w:marTop w:val="67"/>
          <w:marBottom w:val="0"/>
          <w:divBdr>
            <w:top w:val="none" w:sz="0" w:space="0" w:color="auto"/>
            <w:left w:val="none" w:sz="0" w:space="0" w:color="auto"/>
            <w:bottom w:val="none" w:sz="0" w:space="0" w:color="auto"/>
            <w:right w:val="none" w:sz="0" w:space="0" w:color="auto"/>
          </w:divBdr>
        </w:div>
        <w:div w:id="1490713603">
          <w:marLeft w:val="1800"/>
          <w:marRight w:val="0"/>
          <w:marTop w:val="58"/>
          <w:marBottom w:val="0"/>
          <w:divBdr>
            <w:top w:val="none" w:sz="0" w:space="0" w:color="auto"/>
            <w:left w:val="none" w:sz="0" w:space="0" w:color="auto"/>
            <w:bottom w:val="none" w:sz="0" w:space="0" w:color="auto"/>
            <w:right w:val="none" w:sz="0" w:space="0" w:color="auto"/>
          </w:divBdr>
        </w:div>
        <w:div w:id="1060444892">
          <w:marLeft w:val="1800"/>
          <w:marRight w:val="0"/>
          <w:marTop w:val="58"/>
          <w:marBottom w:val="0"/>
          <w:divBdr>
            <w:top w:val="none" w:sz="0" w:space="0" w:color="auto"/>
            <w:left w:val="none" w:sz="0" w:space="0" w:color="auto"/>
            <w:bottom w:val="none" w:sz="0" w:space="0" w:color="auto"/>
            <w:right w:val="none" w:sz="0" w:space="0" w:color="auto"/>
          </w:divBdr>
        </w:div>
        <w:div w:id="2003967830">
          <w:marLeft w:val="1800"/>
          <w:marRight w:val="0"/>
          <w:marTop w:val="58"/>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6583968">
      <w:bodyDiv w:val="1"/>
      <w:marLeft w:val="0"/>
      <w:marRight w:val="0"/>
      <w:marTop w:val="0"/>
      <w:marBottom w:val="0"/>
      <w:divBdr>
        <w:top w:val="none" w:sz="0" w:space="0" w:color="auto"/>
        <w:left w:val="none" w:sz="0" w:space="0" w:color="auto"/>
        <w:bottom w:val="none" w:sz="0" w:space="0" w:color="auto"/>
        <w:right w:val="none" w:sz="0" w:space="0" w:color="auto"/>
      </w:divBdr>
      <w:divsChild>
        <w:div w:id="1287463759">
          <w:marLeft w:val="547"/>
          <w:marRight w:val="0"/>
          <w:marTop w:val="130"/>
          <w:marBottom w:val="0"/>
          <w:divBdr>
            <w:top w:val="none" w:sz="0" w:space="0" w:color="auto"/>
            <w:left w:val="none" w:sz="0" w:space="0" w:color="auto"/>
            <w:bottom w:val="none" w:sz="0" w:space="0" w:color="auto"/>
            <w:right w:val="none" w:sz="0" w:space="0" w:color="auto"/>
          </w:divBdr>
        </w:div>
        <w:div w:id="1315791422">
          <w:marLeft w:val="1166"/>
          <w:marRight w:val="0"/>
          <w:marTop w:val="115"/>
          <w:marBottom w:val="0"/>
          <w:divBdr>
            <w:top w:val="none" w:sz="0" w:space="0" w:color="auto"/>
            <w:left w:val="none" w:sz="0" w:space="0" w:color="auto"/>
            <w:bottom w:val="none" w:sz="0" w:space="0" w:color="auto"/>
            <w:right w:val="none" w:sz="0" w:space="0" w:color="auto"/>
          </w:divBdr>
        </w:div>
        <w:div w:id="1807746632">
          <w:marLeft w:val="1166"/>
          <w:marRight w:val="0"/>
          <w:marTop w:val="115"/>
          <w:marBottom w:val="0"/>
          <w:divBdr>
            <w:top w:val="none" w:sz="0" w:space="0" w:color="auto"/>
            <w:left w:val="none" w:sz="0" w:space="0" w:color="auto"/>
            <w:bottom w:val="none" w:sz="0" w:space="0" w:color="auto"/>
            <w:right w:val="none" w:sz="0" w:space="0" w:color="auto"/>
          </w:divBdr>
        </w:div>
        <w:div w:id="1981768491">
          <w:marLeft w:val="1800"/>
          <w:marRight w:val="0"/>
          <w:marTop w:val="96"/>
          <w:marBottom w:val="0"/>
          <w:divBdr>
            <w:top w:val="none" w:sz="0" w:space="0" w:color="auto"/>
            <w:left w:val="none" w:sz="0" w:space="0" w:color="auto"/>
            <w:bottom w:val="none" w:sz="0" w:space="0" w:color="auto"/>
            <w:right w:val="none" w:sz="0" w:space="0" w:color="auto"/>
          </w:divBdr>
        </w:div>
        <w:div w:id="561017812">
          <w:marLeft w:val="1800"/>
          <w:marRight w:val="0"/>
          <w:marTop w:val="96"/>
          <w:marBottom w:val="0"/>
          <w:divBdr>
            <w:top w:val="none" w:sz="0" w:space="0" w:color="auto"/>
            <w:left w:val="none" w:sz="0" w:space="0" w:color="auto"/>
            <w:bottom w:val="none" w:sz="0" w:space="0" w:color="auto"/>
            <w:right w:val="none" w:sz="0" w:space="0" w:color="auto"/>
          </w:divBdr>
        </w:div>
        <w:div w:id="1900045380">
          <w:marLeft w:val="1800"/>
          <w:marRight w:val="0"/>
          <w:marTop w:val="96"/>
          <w:marBottom w:val="0"/>
          <w:divBdr>
            <w:top w:val="none" w:sz="0" w:space="0" w:color="auto"/>
            <w:left w:val="none" w:sz="0" w:space="0" w:color="auto"/>
            <w:bottom w:val="none" w:sz="0" w:space="0" w:color="auto"/>
            <w:right w:val="none" w:sz="0" w:space="0" w:color="auto"/>
          </w:divBdr>
        </w:div>
        <w:div w:id="1910188736">
          <w:marLeft w:val="1800"/>
          <w:marRight w:val="0"/>
          <w:marTop w:val="96"/>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30241175">
      <w:bodyDiv w:val="1"/>
      <w:marLeft w:val="0"/>
      <w:marRight w:val="0"/>
      <w:marTop w:val="0"/>
      <w:marBottom w:val="0"/>
      <w:divBdr>
        <w:top w:val="none" w:sz="0" w:space="0" w:color="auto"/>
        <w:left w:val="none" w:sz="0" w:space="0" w:color="auto"/>
        <w:bottom w:val="none" w:sz="0" w:space="0" w:color="auto"/>
        <w:right w:val="none" w:sz="0" w:space="0" w:color="auto"/>
      </w:divBdr>
      <w:divsChild>
        <w:div w:id="74936318">
          <w:marLeft w:val="1166"/>
          <w:marRight w:val="0"/>
          <w:marTop w:val="96"/>
          <w:marBottom w:val="0"/>
          <w:divBdr>
            <w:top w:val="none" w:sz="0" w:space="0" w:color="auto"/>
            <w:left w:val="none" w:sz="0" w:space="0" w:color="auto"/>
            <w:bottom w:val="none" w:sz="0" w:space="0" w:color="auto"/>
            <w:right w:val="none" w:sz="0" w:space="0" w:color="auto"/>
          </w:divBdr>
        </w:div>
        <w:div w:id="1352799179">
          <w:marLeft w:val="1800"/>
          <w:marRight w:val="0"/>
          <w:marTop w:val="91"/>
          <w:marBottom w:val="0"/>
          <w:divBdr>
            <w:top w:val="none" w:sz="0" w:space="0" w:color="auto"/>
            <w:left w:val="none" w:sz="0" w:space="0" w:color="auto"/>
            <w:bottom w:val="none" w:sz="0" w:space="0" w:color="auto"/>
            <w:right w:val="none" w:sz="0" w:space="0" w:color="auto"/>
          </w:divBdr>
        </w:div>
        <w:div w:id="874192431">
          <w:marLeft w:val="1800"/>
          <w:marRight w:val="0"/>
          <w:marTop w:val="91"/>
          <w:marBottom w:val="0"/>
          <w:divBdr>
            <w:top w:val="none" w:sz="0" w:space="0" w:color="auto"/>
            <w:left w:val="none" w:sz="0" w:space="0" w:color="auto"/>
            <w:bottom w:val="none" w:sz="0" w:space="0" w:color="auto"/>
            <w:right w:val="none" w:sz="0" w:space="0" w:color="auto"/>
          </w:divBdr>
        </w:div>
        <w:div w:id="705759320">
          <w:marLeft w:val="1166"/>
          <w:marRight w:val="0"/>
          <w:marTop w:val="96"/>
          <w:marBottom w:val="0"/>
          <w:divBdr>
            <w:top w:val="none" w:sz="0" w:space="0" w:color="auto"/>
            <w:left w:val="none" w:sz="0" w:space="0" w:color="auto"/>
            <w:bottom w:val="none" w:sz="0" w:space="0" w:color="auto"/>
            <w:right w:val="none" w:sz="0" w:space="0" w:color="auto"/>
          </w:divBdr>
        </w:div>
        <w:div w:id="330446480">
          <w:marLeft w:val="1800"/>
          <w:marRight w:val="0"/>
          <w:marTop w:val="91"/>
          <w:marBottom w:val="0"/>
          <w:divBdr>
            <w:top w:val="none" w:sz="0" w:space="0" w:color="auto"/>
            <w:left w:val="none" w:sz="0" w:space="0" w:color="auto"/>
            <w:bottom w:val="none" w:sz="0" w:space="0" w:color="auto"/>
            <w:right w:val="none" w:sz="0" w:space="0" w:color="auto"/>
          </w:divBdr>
        </w:div>
        <w:div w:id="972371213">
          <w:marLeft w:val="1800"/>
          <w:marRight w:val="0"/>
          <w:marTop w:val="91"/>
          <w:marBottom w:val="0"/>
          <w:divBdr>
            <w:top w:val="none" w:sz="0" w:space="0" w:color="auto"/>
            <w:left w:val="none" w:sz="0" w:space="0" w:color="auto"/>
            <w:bottom w:val="none" w:sz="0" w:space="0" w:color="auto"/>
            <w:right w:val="none" w:sz="0" w:space="0" w:color="auto"/>
          </w:divBdr>
        </w:div>
        <w:div w:id="1541556430">
          <w:marLeft w:val="1166"/>
          <w:marRight w:val="0"/>
          <w:marTop w:val="96"/>
          <w:marBottom w:val="0"/>
          <w:divBdr>
            <w:top w:val="none" w:sz="0" w:space="0" w:color="auto"/>
            <w:left w:val="none" w:sz="0" w:space="0" w:color="auto"/>
            <w:bottom w:val="none" w:sz="0" w:space="0" w:color="auto"/>
            <w:right w:val="none" w:sz="0" w:space="0" w:color="auto"/>
          </w:divBdr>
        </w:div>
        <w:div w:id="672994734">
          <w:marLeft w:val="1800"/>
          <w:marRight w:val="0"/>
          <w:marTop w:val="91"/>
          <w:marBottom w:val="0"/>
          <w:divBdr>
            <w:top w:val="none" w:sz="0" w:space="0" w:color="auto"/>
            <w:left w:val="none" w:sz="0" w:space="0" w:color="auto"/>
            <w:bottom w:val="none" w:sz="0" w:space="0" w:color="auto"/>
            <w:right w:val="none" w:sz="0" w:space="0" w:color="auto"/>
          </w:divBdr>
        </w:div>
        <w:div w:id="704990272">
          <w:marLeft w:val="1800"/>
          <w:marRight w:val="0"/>
          <w:marTop w:val="91"/>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1535726">
      <w:bodyDiv w:val="1"/>
      <w:marLeft w:val="0"/>
      <w:marRight w:val="0"/>
      <w:marTop w:val="0"/>
      <w:marBottom w:val="0"/>
      <w:divBdr>
        <w:top w:val="none" w:sz="0" w:space="0" w:color="auto"/>
        <w:left w:val="none" w:sz="0" w:space="0" w:color="auto"/>
        <w:bottom w:val="none" w:sz="0" w:space="0" w:color="auto"/>
        <w:right w:val="none" w:sz="0" w:space="0" w:color="auto"/>
      </w:divBdr>
      <w:divsChild>
        <w:div w:id="1550264292">
          <w:marLeft w:val="1166"/>
          <w:marRight w:val="0"/>
          <w:marTop w:val="96"/>
          <w:marBottom w:val="0"/>
          <w:divBdr>
            <w:top w:val="none" w:sz="0" w:space="0" w:color="auto"/>
            <w:left w:val="none" w:sz="0" w:space="0" w:color="auto"/>
            <w:bottom w:val="none" w:sz="0" w:space="0" w:color="auto"/>
            <w:right w:val="none" w:sz="0" w:space="0" w:color="auto"/>
          </w:divBdr>
        </w:div>
        <w:div w:id="421491856">
          <w:marLeft w:val="1800"/>
          <w:marRight w:val="0"/>
          <w:marTop w:val="86"/>
          <w:marBottom w:val="0"/>
          <w:divBdr>
            <w:top w:val="none" w:sz="0" w:space="0" w:color="auto"/>
            <w:left w:val="none" w:sz="0" w:space="0" w:color="auto"/>
            <w:bottom w:val="none" w:sz="0" w:space="0" w:color="auto"/>
            <w:right w:val="none" w:sz="0" w:space="0" w:color="auto"/>
          </w:divBdr>
        </w:div>
        <w:div w:id="1086614445">
          <w:marLeft w:val="1800"/>
          <w:marRight w:val="0"/>
          <w:marTop w:val="86"/>
          <w:marBottom w:val="0"/>
          <w:divBdr>
            <w:top w:val="none" w:sz="0" w:space="0" w:color="auto"/>
            <w:left w:val="none" w:sz="0" w:space="0" w:color="auto"/>
            <w:bottom w:val="none" w:sz="0" w:space="0" w:color="auto"/>
            <w:right w:val="none" w:sz="0" w:space="0" w:color="auto"/>
          </w:divBdr>
        </w:div>
        <w:div w:id="1072850580">
          <w:marLeft w:val="1800"/>
          <w:marRight w:val="0"/>
          <w:marTop w:val="86"/>
          <w:marBottom w:val="0"/>
          <w:divBdr>
            <w:top w:val="none" w:sz="0" w:space="0" w:color="auto"/>
            <w:left w:val="none" w:sz="0" w:space="0" w:color="auto"/>
            <w:bottom w:val="none" w:sz="0" w:space="0" w:color="auto"/>
            <w:right w:val="none" w:sz="0" w:space="0" w:color="auto"/>
          </w:divBdr>
        </w:div>
        <w:div w:id="1061951351">
          <w:marLeft w:val="1800"/>
          <w:marRight w:val="0"/>
          <w:marTop w:val="86"/>
          <w:marBottom w:val="0"/>
          <w:divBdr>
            <w:top w:val="none" w:sz="0" w:space="0" w:color="auto"/>
            <w:left w:val="none" w:sz="0" w:space="0" w:color="auto"/>
            <w:bottom w:val="none" w:sz="0" w:space="0" w:color="auto"/>
            <w:right w:val="none" w:sz="0" w:space="0" w:color="auto"/>
          </w:divBdr>
        </w:div>
        <w:div w:id="849291920">
          <w:marLeft w:val="1166"/>
          <w:marRight w:val="0"/>
          <w:marTop w:val="96"/>
          <w:marBottom w:val="0"/>
          <w:divBdr>
            <w:top w:val="none" w:sz="0" w:space="0" w:color="auto"/>
            <w:left w:val="none" w:sz="0" w:space="0" w:color="auto"/>
            <w:bottom w:val="none" w:sz="0" w:space="0" w:color="auto"/>
            <w:right w:val="none" w:sz="0" w:space="0" w:color="auto"/>
          </w:divBdr>
        </w:div>
        <w:div w:id="2104300754">
          <w:marLeft w:val="1166"/>
          <w:marRight w:val="0"/>
          <w:marTop w:val="9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0365487">
      <w:bodyDiv w:val="1"/>
      <w:marLeft w:val="0"/>
      <w:marRight w:val="0"/>
      <w:marTop w:val="0"/>
      <w:marBottom w:val="0"/>
      <w:divBdr>
        <w:top w:val="none" w:sz="0" w:space="0" w:color="auto"/>
        <w:left w:val="none" w:sz="0" w:space="0" w:color="auto"/>
        <w:bottom w:val="none" w:sz="0" w:space="0" w:color="auto"/>
        <w:right w:val="none" w:sz="0" w:space="0" w:color="auto"/>
      </w:divBdr>
      <w:divsChild>
        <w:div w:id="55856469">
          <w:marLeft w:val="1166"/>
          <w:marRight w:val="0"/>
          <w:marTop w:val="106"/>
          <w:marBottom w:val="0"/>
          <w:divBdr>
            <w:top w:val="none" w:sz="0" w:space="0" w:color="auto"/>
            <w:left w:val="none" w:sz="0" w:space="0" w:color="auto"/>
            <w:bottom w:val="none" w:sz="0" w:space="0" w:color="auto"/>
            <w:right w:val="none" w:sz="0" w:space="0" w:color="auto"/>
          </w:divBdr>
        </w:div>
      </w:divsChild>
    </w:div>
    <w:div w:id="151946777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6889381">
      <w:bodyDiv w:val="1"/>
      <w:marLeft w:val="0"/>
      <w:marRight w:val="0"/>
      <w:marTop w:val="0"/>
      <w:marBottom w:val="0"/>
      <w:divBdr>
        <w:top w:val="none" w:sz="0" w:space="0" w:color="auto"/>
        <w:left w:val="none" w:sz="0" w:space="0" w:color="auto"/>
        <w:bottom w:val="none" w:sz="0" w:space="0" w:color="auto"/>
        <w:right w:val="none" w:sz="0" w:space="0" w:color="auto"/>
      </w:divBdr>
      <w:divsChild>
        <w:div w:id="509180711">
          <w:marLeft w:val="547"/>
          <w:marRight w:val="0"/>
          <w:marTop w:val="134"/>
          <w:marBottom w:val="0"/>
          <w:divBdr>
            <w:top w:val="none" w:sz="0" w:space="0" w:color="auto"/>
            <w:left w:val="none" w:sz="0" w:space="0" w:color="auto"/>
            <w:bottom w:val="none" w:sz="0" w:space="0" w:color="auto"/>
            <w:right w:val="none" w:sz="0" w:space="0" w:color="auto"/>
          </w:divBdr>
        </w:div>
        <w:div w:id="33119464">
          <w:marLeft w:val="1166"/>
          <w:marRight w:val="0"/>
          <w:marTop w:val="115"/>
          <w:marBottom w:val="0"/>
          <w:divBdr>
            <w:top w:val="none" w:sz="0" w:space="0" w:color="auto"/>
            <w:left w:val="none" w:sz="0" w:space="0" w:color="auto"/>
            <w:bottom w:val="none" w:sz="0" w:space="0" w:color="auto"/>
            <w:right w:val="none" w:sz="0" w:space="0" w:color="auto"/>
          </w:divBdr>
        </w:div>
        <w:div w:id="13776046">
          <w:marLeft w:val="1800"/>
          <w:marRight w:val="0"/>
          <w:marTop w:val="96"/>
          <w:marBottom w:val="0"/>
          <w:divBdr>
            <w:top w:val="none" w:sz="0" w:space="0" w:color="auto"/>
            <w:left w:val="none" w:sz="0" w:space="0" w:color="auto"/>
            <w:bottom w:val="none" w:sz="0" w:space="0" w:color="auto"/>
            <w:right w:val="none" w:sz="0" w:space="0" w:color="auto"/>
          </w:divBdr>
        </w:div>
        <w:div w:id="868222291">
          <w:marLeft w:val="1166"/>
          <w:marRight w:val="0"/>
          <w:marTop w:val="115"/>
          <w:marBottom w:val="0"/>
          <w:divBdr>
            <w:top w:val="none" w:sz="0" w:space="0" w:color="auto"/>
            <w:left w:val="none" w:sz="0" w:space="0" w:color="auto"/>
            <w:bottom w:val="none" w:sz="0" w:space="0" w:color="auto"/>
            <w:right w:val="none" w:sz="0" w:space="0" w:color="auto"/>
          </w:divBdr>
        </w:div>
        <w:div w:id="1852646451">
          <w:marLeft w:val="1800"/>
          <w:marRight w:val="0"/>
          <w:marTop w:val="96"/>
          <w:marBottom w:val="0"/>
          <w:divBdr>
            <w:top w:val="none" w:sz="0" w:space="0" w:color="auto"/>
            <w:left w:val="none" w:sz="0" w:space="0" w:color="auto"/>
            <w:bottom w:val="none" w:sz="0" w:space="0" w:color="auto"/>
            <w:right w:val="none" w:sz="0" w:space="0" w:color="auto"/>
          </w:divBdr>
        </w:div>
        <w:div w:id="364216257">
          <w:marLeft w:val="1800"/>
          <w:marRight w:val="0"/>
          <w:marTop w:val="96"/>
          <w:marBottom w:val="0"/>
          <w:divBdr>
            <w:top w:val="none" w:sz="0" w:space="0" w:color="auto"/>
            <w:left w:val="none" w:sz="0" w:space="0" w:color="auto"/>
            <w:bottom w:val="none" w:sz="0" w:space="0" w:color="auto"/>
            <w:right w:val="none" w:sz="0" w:space="0" w:color="auto"/>
          </w:divBdr>
        </w:div>
        <w:div w:id="1645163790">
          <w:marLeft w:val="1800"/>
          <w:marRight w:val="0"/>
          <w:marTop w:val="96"/>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6783120">
      <w:bodyDiv w:val="1"/>
      <w:marLeft w:val="0"/>
      <w:marRight w:val="0"/>
      <w:marTop w:val="0"/>
      <w:marBottom w:val="0"/>
      <w:divBdr>
        <w:top w:val="none" w:sz="0" w:space="0" w:color="auto"/>
        <w:left w:val="none" w:sz="0" w:space="0" w:color="auto"/>
        <w:bottom w:val="none" w:sz="0" w:space="0" w:color="auto"/>
        <w:right w:val="none" w:sz="0" w:space="0" w:color="auto"/>
      </w:divBdr>
      <w:divsChild>
        <w:div w:id="781189866">
          <w:marLeft w:val="547"/>
          <w:marRight w:val="0"/>
          <w:marTop w:val="106"/>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8719882">
      <w:bodyDiv w:val="1"/>
      <w:marLeft w:val="0"/>
      <w:marRight w:val="0"/>
      <w:marTop w:val="0"/>
      <w:marBottom w:val="0"/>
      <w:divBdr>
        <w:top w:val="none" w:sz="0" w:space="0" w:color="auto"/>
        <w:left w:val="none" w:sz="0" w:space="0" w:color="auto"/>
        <w:bottom w:val="none" w:sz="0" w:space="0" w:color="auto"/>
        <w:right w:val="none" w:sz="0" w:space="0" w:color="auto"/>
      </w:divBdr>
      <w:divsChild>
        <w:div w:id="1833794645">
          <w:marLeft w:val="547"/>
          <w:marRight w:val="0"/>
          <w:marTop w:val="134"/>
          <w:marBottom w:val="0"/>
          <w:divBdr>
            <w:top w:val="none" w:sz="0" w:space="0" w:color="auto"/>
            <w:left w:val="none" w:sz="0" w:space="0" w:color="auto"/>
            <w:bottom w:val="none" w:sz="0" w:space="0" w:color="auto"/>
            <w:right w:val="none" w:sz="0" w:space="0" w:color="auto"/>
          </w:divBdr>
        </w:div>
        <w:div w:id="1108423946">
          <w:marLeft w:val="1166"/>
          <w:marRight w:val="0"/>
          <w:marTop w:val="115"/>
          <w:marBottom w:val="0"/>
          <w:divBdr>
            <w:top w:val="none" w:sz="0" w:space="0" w:color="auto"/>
            <w:left w:val="none" w:sz="0" w:space="0" w:color="auto"/>
            <w:bottom w:val="none" w:sz="0" w:space="0" w:color="auto"/>
            <w:right w:val="none" w:sz="0" w:space="0" w:color="auto"/>
          </w:divBdr>
        </w:div>
        <w:div w:id="277839642">
          <w:marLeft w:val="1800"/>
          <w:marRight w:val="0"/>
          <w:marTop w:val="96"/>
          <w:marBottom w:val="0"/>
          <w:divBdr>
            <w:top w:val="none" w:sz="0" w:space="0" w:color="auto"/>
            <w:left w:val="none" w:sz="0" w:space="0" w:color="auto"/>
            <w:bottom w:val="none" w:sz="0" w:space="0" w:color="auto"/>
            <w:right w:val="none" w:sz="0" w:space="0" w:color="auto"/>
          </w:divBdr>
        </w:div>
        <w:div w:id="1022898337">
          <w:marLeft w:val="1166"/>
          <w:marRight w:val="0"/>
          <w:marTop w:val="115"/>
          <w:marBottom w:val="0"/>
          <w:divBdr>
            <w:top w:val="none" w:sz="0" w:space="0" w:color="auto"/>
            <w:left w:val="none" w:sz="0" w:space="0" w:color="auto"/>
            <w:bottom w:val="none" w:sz="0" w:space="0" w:color="auto"/>
            <w:right w:val="none" w:sz="0" w:space="0" w:color="auto"/>
          </w:divBdr>
        </w:div>
        <w:div w:id="575432153">
          <w:marLeft w:val="1800"/>
          <w:marRight w:val="0"/>
          <w:marTop w:val="96"/>
          <w:marBottom w:val="0"/>
          <w:divBdr>
            <w:top w:val="none" w:sz="0" w:space="0" w:color="auto"/>
            <w:left w:val="none" w:sz="0" w:space="0" w:color="auto"/>
            <w:bottom w:val="none" w:sz="0" w:space="0" w:color="auto"/>
            <w:right w:val="none" w:sz="0" w:space="0" w:color="auto"/>
          </w:divBdr>
        </w:div>
        <w:div w:id="1148327233">
          <w:marLeft w:val="2520"/>
          <w:marRight w:val="0"/>
          <w:marTop w:val="86"/>
          <w:marBottom w:val="0"/>
          <w:divBdr>
            <w:top w:val="none" w:sz="0" w:space="0" w:color="auto"/>
            <w:left w:val="none" w:sz="0" w:space="0" w:color="auto"/>
            <w:bottom w:val="none" w:sz="0" w:space="0" w:color="auto"/>
            <w:right w:val="none" w:sz="0" w:space="0" w:color="auto"/>
          </w:divBdr>
        </w:div>
      </w:divsChild>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2304971">
      <w:bodyDiv w:val="1"/>
      <w:marLeft w:val="0"/>
      <w:marRight w:val="0"/>
      <w:marTop w:val="0"/>
      <w:marBottom w:val="0"/>
      <w:divBdr>
        <w:top w:val="none" w:sz="0" w:space="0" w:color="auto"/>
        <w:left w:val="none" w:sz="0" w:space="0" w:color="auto"/>
        <w:bottom w:val="none" w:sz="0" w:space="0" w:color="auto"/>
        <w:right w:val="none" w:sz="0" w:space="0" w:color="auto"/>
      </w:divBdr>
      <w:divsChild>
        <w:div w:id="499808615">
          <w:marLeft w:val="547"/>
          <w:marRight w:val="0"/>
          <w:marTop w:val="134"/>
          <w:marBottom w:val="0"/>
          <w:divBdr>
            <w:top w:val="none" w:sz="0" w:space="0" w:color="auto"/>
            <w:left w:val="none" w:sz="0" w:space="0" w:color="auto"/>
            <w:bottom w:val="none" w:sz="0" w:space="0" w:color="auto"/>
            <w:right w:val="none" w:sz="0" w:space="0" w:color="auto"/>
          </w:divBdr>
        </w:div>
        <w:div w:id="1654791287">
          <w:marLeft w:val="1166"/>
          <w:marRight w:val="0"/>
          <w:marTop w:val="115"/>
          <w:marBottom w:val="0"/>
          <w:divBdr>
            <w:top w:val="none" w:sz="0" w:space="0" w:color="auto"/>
            <w:left w:val="none" w:sz="0" w:space="0" w:color="auto"/>
            <w:bottom w:val="none" w:sz="0" w:space="0" w:color="auto"/>
            <w:right w:val="none" w:sz="0" w:space="0" w:color="auto"/>
          </w:divBdr>
        </w:div>
        <w:div w:id="930427191">
          <w:marLeft w:val="1800"/>
          <w:marRight w:val="0"/>
          <w:marTop w:val="86"/>
          <w:marBottom w:val="0"/>
          <w:divBdr>
            <w:top w:val="none" w:sz="0" w:space="0" w:color="auto"/>
            <w:left w:val="none" w:sz="0" w:space="0" w:color="auto"/>
            <w:bottom w:val="none" w:sz="0" w:space="0" w:color="auto"/>
            <w:right w:val="none" w:sz="0" w:space="0" w:color="auto"/>
          </w:divBdr>
        </w:div>
        <w:div w:id="1682127950">
          <w:marLeft w:val="1800"/>
          <w:marRight w:val="0"/>
          <w:marTop w:val="86"/>
          <w:marBottom w:val="0"/>
          <w:divBdr>
            <w:top w:val="none" w:sz="0" w:space="0" w:color="auto"/>
            <w:left w:val="none" w:sz="0" w:space="0" w:color="auto"/>
            <w:bottom w:val="none" w:sz="0" w:space="0" w:color="auto"/>
            <w:right w:val="none" w:sz="0" w:space="0" w:color="auto"/>
          </w:divBdr>
        </w:div>
        <w:div w:id="2054883086">
          <w:marLeft w:val="1166"/>
          <w:marRight w:val="0"/>
          <w:marTop w:val="115"/>
          <w:marBottom w:val="0"/>
          <w:divBdr>
            <w:top w:val="none" w:sz="0" w:space="0" w:color="auto"/>
            <w:left w:val="none" w:sz="0" w:space="0" w:color="auto"/>
            <w:bottom w:val="none" w:sz="0" w:space="0" w:color="auto"/>
            <w:right w:val="none" w:sz="0" w:space="0" w:color="auto"/>
          </w:divBdr>
        </w:div>
        <w:div w:id="1767144580">
          <w:marLeft w:val="1800"/>
          <w:marRight w:val="0"/>
          <w:marTop w:val="96"/>
          <w:marBottom w:val="0"/>
          <w:divBdr>
            <w:top w:val="none" w:sz="0" w:space="0" w:color="auto"/>
            <w:left w:val="none" w:sz="0" w:space="0" w:color="auto"/>
            <w:bottom w:val="none" w:sz="0" w:space="0" w:color="auto"/>
            <w:right w:val="none" w:sz="0" w:space="0" w:color="auto"/>
          </w:divBdr>
        </w:div>
        <w:div w:id="1666322440">
          <w:marLeft w:val="2520"/>
          <w:marRight w:val="0"/>
          <w:marTop w:val="77"/>
          <w:marBottom w:val="0"/>
          <w:divBdr>
            <w:top w:val="none" w:sz="0" w:space="0" w:color="auto"/>
            <w:left w:val="none" w:sz="0" w:space="0" w:color="auto"/>
            <w:bottom w:val="none" w:sz="0" w:space="0" w:color="auto"/>
            <w:right w:val="none" w:sz="0" w:space="0" w:color="auto"/>
          </w:divBdr>
        </w:div>
        <w:div w:id="1938899893">
          <w:marLeft w:val="2520"/>
          <w:marRight w:val="0"/>
          <w:marTop w:val="77"/>
          <w:marBottom w:val="0"/>
          <w:divBdr>
            <w:top w:val="none" w:sz="0" w:space="0" w:color="auto"/>
            <w:left w:val="none" w:sz="0" w:space="0" w:color="auto"/>
            <w:bottom w:val="none" w:sz="0" w:space="0" w:color="auto"/>
            <w:right w:val="none" w:sz="0" w:space="0" w:color="auto"/>
          </w:divBdr>
        </w:div>
        <w:div w:id="231548140">
          <w:marLeft w:val="1800"/>
          <w:marRight w:val="0"/>
          <w:marTop w:val="96"/>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2974567">
      <w:bodyDiv w:val="1"/>
      <w:marLeft w:val="0"/>
      <w:marRight w:val="0"/>
      <w:marTop w:val="0"/>
      <w:marBottom w:val="0"/>
      <w:divBdr>
        <w:top w:val="none" w:sz="0" w:space="0" w:color="auto"/>
        <w:left w:val="none" w:sz="0" w:space="0" w:color="auto"/>
        <w:bottom w:val="none" w:sz="0" w:space="0" w:color="auto"/>
        <w:right w:val="none" w:sz="0" w:space="0" w:color="auto"/>
      </w:divBdr>
      <w:divsChild>
        <w:div w:id="1056011555">
          <w:marLeft w:val="547"/>
          <w:marRight w:val="0"/>
          <w:marTop w:val="115"/>
          <w:marBottom w:val="0"/>
          <w:divBdr>
            <w:top w:val="none" w:sz="0" w:space="0" w:color="auto"/>
            <w:left w:val="none" w:sz="0" w:space="0" w:color="auto"/>
            <w:bottom w:val="none" w:sz="0" w:space="0" w:color="auto"/>
            <w:right w:val="none" w:sz="0" w:space="0" w:color="auto"/>
          </w:divBdr>
        </w:div>
        <w:div w:id="920066622">
          <w:marLeft w:val="1166"/>
          <w:marRight w:val="0"/>
          <w:marTop w:val="96"/>
          <w:marBottom w:val="0"/>
          <w:divBdr>
            <w:top w:val="none" w:sz="0" w:space="0" w:color="auto"/>
            <w:left w:val="none" w:sz="0" w:space="0" w:color="auto"/>
            <w:bottom w:val="none" w:sz="0" w:space="0" w:color="auto"/>
            <w:right w:val="none" w:sz="0" w:space="0" w:color="auto"/>
          </w:divBdr>
        </w:div>
        <w:div w:id="1240944730">
          <w:marLeft w:val="1800"/>
          <w:marRight w:val="0"/>
          <w:marTop w:val="86"/>
          <w:marBottom w:val="0"/>
          <w:divBdr>
            <w:top w:val="none" w:sz="0" w:space="0" w:color="auto"/>
            <w:left w:val="none" w:sz="0" w:space="0" w:color="auto"/>
            <w:bottom w:val="none" w:sz="0" w:space="0" w:color="auto"/>
            <w:right w:val="none" w:sz="0" w:space="0" w:color="auto"/>
          </w:divBdr>
        </w:div>
        <w:div w:id="1392772026">
          <w:marLeft w:val="1800"/>
          <w:marRight w:val="0"/>
          <w:marTop w:val="86"/>
          <w:marBottom w:val="0"/>
          <w:divBdr>
            <w:top w:val="none" w:sz="0" w:space="0" w:color="auto"/>
            <w:left w:val="none" w:sz="0" w:space="0" w:color="auto"/>
            <w:bottom w:val="none" w:sz="0" w:space="0" w:color="auto"/>
            <w:right w:val="none" w:sz="0" w:space="0" w:color="auto"/>
          </w:divBdr>
        </w:div>
        <w:div w:id="1164541447">
          <w:marLeft w:val="1166"/>
          <w:marRight w:val="0"/>
          <w:marTop w:val="96"/>
          <w:marBottom w:val="0"/>
          <w:divBdr>
            <w:top w:val="none" w:sz="0" w:space="0" w:color="auto"/>
            <w:left w:val="none" w:sz="0" w:space="0" w:color="auto"/>
            <w:bottom w:val="none" w:sz="0" w:space="0" w:color="auto"/>
            <w:right w:val="none" w:sz="0" w:space="0" w:color="auto"/>
          </w:divBdr>
        </w:div>
        <w:div w:id="1083987092">
          <w:marLeft w:val="1800"/>
          <w:marRight w:val="0"/>
          <w:marTop w:val="86"/>
          <w:marBottom w:val="0"/>
          <w:divBdr>
            <w:top w:val="none" w:sz="0" w:space="0" w:color="auto"/>
            <w:left w:val="none" w:sz="0" w:space="0" w:color="auto"/>
            <w:bottom w:val="none" w:sz="0" w:space="0" w:color="auto"/>
            <w:right w:val="none" w:sz="0" w:space="0" w:color="auto"/>
          </w:divBdr>
        </w:div>
        <w:div w:id="531695909">
          <w:marLeft w:val="2520"/>
          <w:marRight w:val="0"/>
          <w:marTop w:val="72"/>
          <w:marBottom w:val="0"/>
          <w:divBdr>
            <w:top w:val="none" w:sz="0" w:space="0" w:color="auto"/>
            <w:left w:val="none" w:sz="0" w:space="0" w:color="auto"/>
            <w:bottom w:val="none" w:sz="0" w:space="0" w:color="auto"/>
            <w:right w:val="none" w:sz="0" w:space="0" w:color="auto"/>
          </w:divBdr>
        </w:div>
        <w:div w:id="453795602">
          <w:marLeft w:val="1800"/>
          <w:marRight w:val="0"/>
          <w:marTop w:val="86"/>
          <w:marBottom w:val="0"/>
          <w:divBdr>
            <w:top w:val="none" w:sz="0" w:space="0" w:color="auto"/>
            <w:left w:val="none" w:sz="0" w:space="0" w:color="auto"/>
            <w:bottom w:val="none" w:sz="0" w:space="0" w:color="auto"/>
            <w:right w:val="none" w:sz="0" w:space="0" w:color="auto"/>
          </w:divBdr>
        </w:div>
        <w:div w:id="241984719">
          <w:marLeft w:val="2520"/>
          <w:marRight w:val="0"/>
          <w:marTop w:val="77"/>
          <w:marBottom w:val="0"/>
          <w:divBdr>
            <w:top w:val="none" w:sz="0" w:space="0" w:color="auto"/>
            <w:left w:val="none" w:sz="0" w:space="0" w:color="auto"/>
            <w:bottom w:val="none" w:sz="0" w:space="0" w:color="auto"/>
            <w:right w:val="none" w:sz="0" w:space="0" w:color="auto"/>
          </w:divBdr>
        </w:div>
        <w:div w:id="576747911">
          <w:marLeft w:val="2520"/>
          <w:marRight w:val="0"/>
          <w:marTop w:val="77"/>
          <w:marBottom w:val="0"/>
          <w:divBdr>
            <w:top w:val="none" w:sz="0" w:space="0" w:color="auto"/>
            <w:left w:val="none" w:sz="0" w:space="0" w:color="auto"/>
            <w:bottom w:val="none" w:sz="0" w:space="0" w:color="auto"/>
            <w:right w:val="none" w:sz="0" w:space="0" w:color="auto"/>
          </w:divBdr>
        </w:div>
        <w:div w:id="1816873291">
          <w:marLeft w:val="3240"/>
          <w:marRight w:val="0"/>
          <w:marTop w:val="77"/>
          <w:marBottom w:val="0"/>
          <w:divBdr>
            <w:top w:val="none" w:sz="0" w:space="0" w:color="auto"/>
            <w:left w:val="none" w:sz="0" w:space="0" w:color="auto"/>
            <w:bottom w:val="none" w:sz="0" w:space="0" w:color="auto"/>
            <w:right w:val="none" w:sz="0" w:space="0" w:color="auto"/>
          </w:divBdr>
        </w:div>
        <w:div w:id="1178034249">
          <w:marLeft w:val="3240"/>
          <w:marRight w:val="0"/>
          <w:marTop w:val="77"/>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19444506">
      <w:bodyDiv w:val="1"/>
      <w:marLeft w:val="0"/>
      <w:marRight w:val="0"/>
      <w:marTop w:val="0"/>
      <w:marBottom w:val="0"/>
      <w:divBdr>
        <w:top w:val="none" w:sz="0" w:space="0" w:color="auto"/>
        <w:left w:val="none" w:sz="0" w:space="0" w:color="auto"/>
        <w:bottom w:val="none" w:sz="0" w:space="0" w:color="auto"/>
        <w:right w:val="none" w:sz="0" w:space="0" w:color="auto"/>
      </w:divBdr>
      <w:divsChild>
        <w:div w:id="1871143663">
          <w:marLeft w:val="547"/>
          <w:marRight w:val="0"/>
          <w:marTop w:val="115"/>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49329-45CF-4DF8-8015-74191AE3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Pages>
  <Words>1054</Words>
  <Characters>6014</Characters>
  <Application>Microsoft Office Word</Application>
  <DocSecurity>0</DocSecurity>
  <Lines>50</Lines>
  <Paragraphs>14</Paragraphs>
  <ScaleCrop>false</ScaleCrop>
  <Company>Microsoft</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20</cp:revision>
  <cp:lastPrinted>2015-02-02T04:17:00Z</cp:lastPrinted>
  <dcterms:created xsi:type="dcterms:W3CDTF">2021-08-06T02:00:00Z</dcterms:created>
  <dcterms:modified xsi:type="dcterms:W3CDTF">2022-01-10T08:53:00Z</dcterms:modified>
</cp:coreProperties>
</file>